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Document.xml" ContentType="application/vnd.openxmlformats-officedocument.wordprocessingml.comments+xml"/>
  <Override PartName="/word/commentsIdsDocument.xml" ContentType="application/vnd.openxmlformats-officedocument.wordprocessingml.commentsIds+xml"/>
  <Override PartName="/word/commentsExtendedDocument.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F6BB8"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w:t>
      </w:r>
    </w:p>
    <w:p w14:paraId="2C1459EC"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jc w:val="center"/>
        <w:rPr>
          <w:rFonts w:ascii="Times New Roman" w:hAnsi="Times New Roman" w:cs="Times New Roman"/>
          <w:sz w:val="24"/>
          <w:szCs w:val="24"/>
          <w:lang w:val="ro-RO"/>
        </w:rPr>
      </w:pPr>
      <w:r w:rsidRPr="00C26775">
        <w:rPr>
          <w:rFonts w:ascii="Times New Roman" w:eastAsia="Times New Roman" w:hAnsi="Times New Roman" w:cs="Times New Roman"/>
          <w:b/>
          <w:color w:val="000000"/>
          <w:sz w:val="24"/>
          <w:szCs w:val="24"/>
          <w:lang w:val="ro-RO"/>
        </w:rPr>
        <w:t>ORDONANȚĂ DE URGENȚĂ</w:t>
      </w:r>
    </w:p>
    <w:p w14:paraId="23CA71AD"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jc w:val="center"/>
        <w:rPr>
          <w:rFonts w:ascii="Times New Roman" w:hAnsi="Times New Roman" w:cs="Times New Roman"/>
          <w:sz w:val="24"/>
          <w:szCs w:val="24"/>
          <w:lang w:val="ro-RO"/>
        </w:rPr>
      </w:pPr>
      <w:r w:rsidRPr="00C26775">
        <w:rPr>
          <w:rFonts w:ascii="Times New Roman" w:eastAsia="Times New Roman" w:hAnsi="Times New Roman" w:cs="Times New Roman"/>
          <w:b/>
          <w:color w:val="000000"/>
          <w:sz w:val="24"/>
          <w:szCs w:val="24"/>
          <w:lang w:val="ro-RO"/>
        </w:rPr>
        <w:t xml:space="preserve">privind introducerea unui mecanism de sprijin pentru consumatorii casnici de energie electrică aflați în situația de sărăcie energetică </w:t>
      </w:r>
    </w:p>
    <w:p w14:paraId="2877C381"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jc w:val="center"/>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w:t>
      </w:r>
    </w:p>
    <w:p w14:paraId="1593F48C"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jc w:val="center"/>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w:t>
      </w:r>
    </w:p>
    <w:p w14:paraId="681959AD"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Având în vedere contextul energetic european şi regional profund afectat de criza energetică şi de conflictul prelungit din Ucraina, care a determinat disfuncţionalităţi majore în lanţurile de aprovizionare cu energie şi o volatilitate accentuată a pieţelor, afectând direct stabilitatea economică şi securitatea energetică a României,</w:t>
      </w:r>
    </w:p>
    <w:p w14:paraId="2F92323E" w14:textId="22E184A0"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Luând în considerare caracterul de stat social al României, astfel cum este consacrat în art. 1 alin. (3) din Constituţia României, republicată, precum şi obligaţiile constituţionale ale statului român de a asigura protecţia cetăţenilor împotriva efectelor unei crize economice şi sociale fără precedent, astfel cum sunt consacrate la art. 47 și art. 50 din Constituţia României, republicată, privind asigurarea unui nivel de trai decent şi respectiv protectia persoanelor cu handicap prin policitici naționale de egalizare a șanselor,</w:t>
      </w:r>
    </w:p>
    <w:p w14:paraId="169E39AF"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Ținând cont de faptul că România se confruntă cu o creştere alarmantă a fenomenului de sărăcie energetică, conform raportului Băncii Mondiale din septembrie 2024, care arată că peste 25% din populaţie se află într-o situaţie de vulnerabilitate energetică, iar 17,8% dintre gospodării întâmpină dificultăţi majore în plata facturilor la energie electrică sau alte utilități,</w:t>
      </w:r>
    </w:p>
    <w:p w14:paraId="4F17BB26"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ab/>
        <w:t>Având în vedere faptul că, în privința consumatorilor casnici de energie electrică, în baza Ordonanței de urgență a Guvernului nr.6/2025 privind măsurile aplicabile clienţilor finali din piaţa de energie electrică în perioada 1 aprilie 2025 - 30 iunie 2025, respectiv măsurile aplicabile clienţilor finali din piaţa de gaze naturale în perioada 1 aprilie 2025 - 31 martie 2026, precum şi pentru modificarea şi completarea unor acte normative din domeniul energiei, măsurile de protecție vor înceta la 30 iunie 2025,</w:t>
      </w:r>
    </w:p>
    <w:p w14:paraId="58DDF374" w14:textId="088F264C"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ab/>
      </w:r>
      <w:r w:rsidR="00C26775" w:rsidRPr="00C26775">
        <w:rPr>
          <w:rFonts w:ascii="Times New Roman" w:eastAsia="Times New Roman" w:hAnsi="Times New Roman" w:cs="Times New Roman"/>
          <w:color w:val="000000"/>
          <w:sz w:val="24"/>
          <w:szCs w:val="24"/>
          <w:lang w:val="ro-RO"/>
        </w:rPr>
        <w:t> </w:t>
      </w:r>
      <w:r w:rsidRPr="00C26775">
        <w:rPr>
          <w:rFonts w:ascii="Times New Roman" w:eastAsia="Times New Roman" w:hAnsi="Times New Roman" w:cs="Times New Roman"/>
          <w:color w:val="000000"/>
          <w:sz w:val="24"/>
          <w:szCs w:val="24"/>
          <w:lang w:val="ro-RO"/>
        </w:rPr>
        <w:t>Ținând cont de creşterea alarmantă a tarifelor la energie, determinată de instabilitatea geopolitică şi de atacurile asupra infrastructurii energetice din Ucraina, precum şi de estimările economice care indică o posibilă dublare a tarifelor la gaze naturale şi energie electrică în absenţa unei intervenţii urgente;</w:t>
      </w:r>
    </w:p>
    <w:p w14:paraId="55D181C8"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Luând în considerare beneficiul public generat de asigurarea unui nivel ridicat de protecţie a vieţii, sănătăţii, securităţii şi intereselor economice ale consumatorilor casnici ale căror resurse financiare vor fi afectate negativ de plata facturilor la energia electrică;</w:t>
      </w:r>
    </w:p>
    <w:p w14:paraId="616CAAEC" w14:textId="38ED4D9A"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lastRenderedPageBreak/>
        <w:t>   </w:t>
      </w:r>
      <w:r w:rsidRPr="00C26775">
        <w:rPr>
          <w:rFonts w:ascii="Times New Roman" w:eastAsia="Times New Roman" w:hAnsi="Times New Roman" w:cs="Times New Roman"/>
          <w:color w:val="000000"/>
          <w:sz w:val="24"/>
          <w:szCs w:val="24"/>
          <w:lang w:val="ro-RO"/>
        </w:rPr>
        <w:tab/>
        <w:t>În considerarea faptului că aceste elemente creează o situaţie extraordinară a cărei reglementare nu poate fi amânată, care afectează un număr de peste 4,2 milioane consumatori casnici care consumă sub 1000 kWh/an, precum și interesul general public, cu implicaţii asupra securităţii economice şi sociale a României, şi care necesită intervenţia imediată a Guvernului prin măsuri normative urgente,</w:t>
      </w:r>
    </w:p>
    <w:p w14:paraId="20E614B3"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w:t>
      </w:r>
    </w:p>
    <w:p w14:paraId="35B4DF42"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În temeiul art. 115 alin. (4) din Constituţia României, republicată,</w:t>
      </w:r>
    </w:p>
    <w:p w14:paraId="76E5C4B5"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w:t>
      </w:r>
    </w:p>
    <w:p w14:paraId="67B85CDF"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w:t>
      </w:r>
    </w:p>
    <w:p w14:paraId="26CFC070"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ab/>
        <w:t> Guvernul României adoptă prezenta ordonanță de urgență.</w:t>
      </w:r>
    </w:p>
    <w:p w14:paraId="0B1651F9"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jc w:val="center"/>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w:t>
      </w:r>
    </w:p>
    <w:p w14:paraId="7253634B"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jc w:val="center"/>
        <w:rPr>
          <w:rFonts w:ascii="Times New Roman" w:hAnsi="Times New Roman" w:cs="Times New Roman"/>
          <w:sz w:val="24"/>
          <w:szCs w:val="24"/>
          <w:lang w:val="ro-RO"/>
        </w:rPr>
      </w:pPr>
      <w:r w:rsidRPr="00C26775">
        <w:rPr>
          <w:rFonts w:ascii="Times New Roman" w:eastAsia="Times New Roman" w:hAnsi="Times New Roman" w:cs="Times New Roman"/>
          <w:b/>
          <w:color w:val="000000"/>
          <w:sz w:val="24"/>
          <w:szCs w:val="24"/>
          <w:lang w:val="ro-RO"/>
        </w:rPr>
        <w:t>Capitolul I</w:t>
      </w:r>
    </w:p>
    <w:p w14:paraId="04152A0A"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jc w:val="center"/>
        <w:rPr>
          <w:rFonts w:ascii="Times New Roman" w:hAnsi="Times New Roman" w:cs="Times New Roman"/>
          <w:sz w:val="24"/>
          <w:szCs w:val="24"/>
          <w:lang w:val="ro-RO"/>
        </w:rPr>
      </w:pPr>
      <w:r w:rsidRPr="00C26775">
        <w:rPr>
          <w:rFonts w:ascii="Times New Roman" w:eastAsia="Times New Roman" w:hAnsi="Times New Roman" w:cs="Times New Roman"/>
          <w:b/>
          <w:color w:val="000000"/>
          <w:sz w:val="24"/>
          <w:szCs w:val="24"/>
          <w:lang w:val="ro-RO"/>
        </w:rPr>
        <w:t>Dispoziții generale</w:t>
      </w:r>
    </w:p>
    <w:p w14:paraId="3AFA636D"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jc w:val="center"/>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w:t>
      </w:r>
    </w:p>
    <w:p w14:paraId="32C5235E"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b/>
          <w:color w:val="000000"/>
          <w:sz w:val="24"/>
          <w:szCs w:val="24"/>
          <w:lang w:val="ro-RO"/>
        </w:rPr>
        <w:t xml:space="preserve">Art. 1. – </w:t>
      </w:r>
      <w:r w:rsidRPr="00C26775">
        <w:rPr>
          <w:rFonts w:ascii="Times New Roman" w:eastAsia="Times New Roman" w:hAnsi="Times New Roman" w:cs="Times New Roman"/>
          <w:color w:val="000000"/>
          <w:sz w:val="24"/>
          <w:szCs w:val="24"/>
          <w:lang w:val="ro-RO"/>
        </w:rPr>
        <w:t xml:space="preserve">(1) Prezenta ordonanță de urgență stabilește măsuri de protecție socială acordate consumatorilor casnici de energie electrică care se regăsesc în situația de sărăcie energetică, în condițiile expirării mecanismelor de sprijin prevăzute în Ordonanța de urgență a Guvernului nr. 6/2025 privind măsurile aplicabile clienților finali din piața de energie electrică în perioada 1 aprilie 2025 - 30 iunie 2025, respectiv măsurile aplicabile clienților finali din piața de gaze naturale în perioada 1 aprilie 2025 - 31 martie 2026, precum și pentru modificarea și completarea unor acte normative din domeniul energiei, pentru consumul de energie electrică. </w:t>
      </w:r>
    </w:p>
    <w:p w14:paraId="4FEA8DA9"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(2) Măsurile de protecție socială se aplică în perioada  1 iulie 2025 – 31 martie 2026. </w:t>
      </w:r>
    </w:p>
    <w:p w14:paraId="7449754B"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w:t>
      </w:r>
    </w:p>
    <w:p w14:paraId="4125A379"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b/>
          <w:color w:val="000000"/>
          <w:sz w:val="24"/>
          <w:szCs w:val="24"/>
          <w:lang w:val="ro-RO"/>
        </w:rPr>
        <w:t xml:space="preserve">Art. 2 </w:t>
      </w:r>
      <w:r w:rsidRPr="00C26775">
        <w:rPr>
          <w:rFonts w:ascii="Times New Roman" w:eastAsia="Times New Roman" w:hAnsi="Times New Roman" w:cs="Times New Roman"/>
          <w:color w:val="000000"/>
          <w:sz w:val="24"/>
          <w:szCs w:val="24"/>
          <w:lang w:val="ro-RO"/>
        </w:rPr>
        <w:t xml:space="preserve">– (1) Măsurile de protecție socială prevăzute la art. 1 alin. (1) constau în acordarea unui sprijin financiar, denumit în continuare sprijin, consumatorilor casnici care îndeplinesc condițiile prevăzute de prezenta ordonanță de urgență, sub forma unui tichet de valoare, denumit, în continuare, tichet electronic de energie. </w:t>
      </w:r>
    </w:p>
    <w:p w14:paraId="5BFD4214" w14:textId="02C6CEF6"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(2) Sprijinul este asimilat prestațiilor sociale, nu se consideră venit în înțelesul </w:t>
      </w:r>
      <w:r w:rsidRPr="00C26775">
        <w:rPr>
          <w:rFonts w:ascii="Times New Roman" w:eastAsia="Times New Roman" w:hAnsi="Times New Roman" w:cs="Times New Roman"/>
          <w:color w:val="000000"/>
          <w:sz w:val="24"/>
          <w:szCs w:val="24"/>
          <w:lang w:val="ro-RO"/>
        </w:rPr>
        <w:br/>
        <w:t xml:space="preserve">art. 10 alin. (1) din Legea nr. 196/2016 privind venitul minim de incluziune, cu modificările și completările ulterioare și nu se ia în calcul la stabilirea altor drepturi și obligații, inclusiv obligații de întreținere. </w:t>
      </w:r>
    </w:p>
    <w:p w14:paraId="1DDCF367"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(3) Sprijinul reprezintă venit neimpozabil, conform prevederilor art. 62 lit. a) din </w:t>
      </w:r>
      <w:r w:rsidRPr="00C26775">
        <w:rPr>
          <w:rFonts w:ascii="Times New Roman" w:eastAsia="Times New Roman" w:hAnsi="Times New Roman" w:cs="Times New Roman"/>
          <w:color w:val="000000"/>
          <w:sz w:val="24"/>
          <w:szCs w:val="24"/>
          <w:lang w:val="ro-RO"/>
        </w:rPr>
        <w:br/>
        <w:t xml:space="preserve">Legea nr. 227/2015 privind Codul fiscal, cu modificările și completările ulterioare și poate fi utilizat exclusiv pentru plata facturilor la energia electrică. </w:t>
      </w:r>
    </w:p>
    <w:p w14:paraId="40726CBE"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lastRenderedPageBreak/>
        <w:t>(4) Sprijinul poate fi utilizat de beneficiar numai pentru a efectua plăți pentru consumul de energie electrică înregistrat la locul de consum pentru care acest sprijin se acordă.</w:t>
      </w:r>
    </w:p>
    <w:p w14:paraId="00C282F4"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w:t>
      </w:r>
    </w:p>
    <w:p w14:paraId="41267A85"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b/>
          <w:color w:val="000000"/>
          <w:sz w:val="24"/>
          <w:szCs w:val="24"/>
          <w:lang w:val="ro-RO"/>
        </w:rPr>
        <w:t xml:space="preserve">Art. 3 - </w:t>
      </w:r>
      <w:r w:rsidRPr="00C26775">
        <w:rPr>
          <w:rFonts w:ascii="Times New Roman" w:eastAsia="Times New Roman" w:hAnsi="Times New Roman" w:cs="Times New Roman"/>
          <w:color w:val="000000"/>
          <w:sz w:val="24"/>
          <w:szCs w:val="24"/>
          <w:lang w:val="ro-RO"/>
        </w:rPr>
        <w:t xml:space="preserve">În înțelesul prezentei ordonanțe de urgență, termenii și expresiile de mai jos au următoarele semnificații: </w:t>
      </w:r>
    </w:p>
    <w:p w14:paraId="7C371CC7" w14:textId="1FFE67D2" w:rsidR="000B4D11" w:rsidRPr="00C26775" w:rsidRDefault="001221D7" w:rsidP="00C26775">
      <w:pPr>
        <w:numPr>
          <w:ilvl w:val="0"/>
          <w:numId w:val="24"/>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sprijin – ajutor  acordat lunar consumatorilor casnici de energie electrică, pentru un singur loc de consum, în condițiile îndeplinirii criteriilor prevăzute de prezenta ordonanță de urgență; </w:t>
      </w:r>
    </w:p>
    <w:p w14:paraId="76BCE754" w14:textId="15506CBB" w:rsidR="00C26775" w:rsidRPr="00C26775" w:rsidRDefault="001221D7" w:rsidP="00C26775">
      <w:pPr>
        <w:numPr>
          <w:ilvl w:val="0"/>
          <w:numId w:val="24"/>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tichet electronic de energie – certificat de beneficiar emis conform prevederilor art. 9, fără valoare nominală, cu valabilitate pe teritoriul României, prin care se comunică titularului dreptul de a beneficia de sprijin pentru compensarea parțială a cheltuielilor cu energia electrică. Prin excepție, la solicitarea beneficiarului, tichetul electronic de energie poate fi </w:t>
      </w:r>
      <w:r w:rsidR="00C26775" w:rsidRPr="00C26775">
        <w:rPr>
          <w:rFonts w:ascii="Times New Roman" w:eastAsia="Times New Roman" w:hAnsi="Times New Roman" w:cs="Times New Roman"/>
          <w:color w:val="000000"/>
          <w:sz w:val="24"/>
          <w:szCs w:val="24"/>
          <w:lang w:val="ro-RO"/>
        </w:rPr>
        <w:t xml:space="preserve">și </w:t>
      </w:r>
      <w:r w:rsidRPr="00C26775">
        <w:rPr>
          <w:rFonts w:ascii="Times New Roman" w:eastAsia="Times New Roman" w:hAnsi="Times New Roman" w:cs="Times New Roman"/>
          <w:color w:val="000000"/>
          <w:sz w:val="24"/>
          <w:szCs w:val="24"/>
          <w:lang w:val="ro-RO"/>
        </w:rPr>
        <w:t>în forma tipărită, pe suport hârtie.</w:t>
      </w:r>
    </w:p>
    <w:p w14:paraId="6C97E4D0" w14:textId="48038AC9" w:rsidR="000B4D11" w:rsidRPr="00C26775" w:rsidRDefault="001221D7" w:rsidP="00C26775">
      <w:pPr>
        <w:numPr>
          <w:ilvl w:val="0"/>
          <w:numId w:val="24"/>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consumator casnic de energie electrică afectat de sărăcie energetică – consumator de energie electrică care se încadrează în condițiile de acordare prevăzute de prezenta ordonanță de urgență, cetățean român, </w:t>
      </w:r>
      <w:r w:rsidRPr="00627397">
        <w:rPr>
          <w:rFonts w:ascii="Times New Roman" w:eastAsia="Times New Roman" w:hAnsi="Times New Roman" w:cs="Times New Roman"/>
          <w:color w:val="000000"/>
          <w:sz w:val="24"/>
          <w:szCs w:val="24"/>
          <w:lang w:val="ro-RO"/>
        </w:rPr>
        <w:t>străin sau apatrid</w:t>
      </w:r>
      <w:r w:rsidRPr="00401E16">
        <w:rPr>
          <w:rFonts w:ascii="Times New Roman" w:eastAsia="Times New Roman" w:hAnsi="Times New Roman" w:cs="Times New Roman"/>
          <w:color w:val="000000"/>
          <w:sz w:val="24"/>
          <w:szCs w:val="24"/>
          <w:lang w:val="ro-RO"/>
        </w:rPr>
        <w:t>,</w:t>
      </w:r>
      <w:r w:rsidRPr="00C26775">
        <w:rPr>
          <w:rFonts w:ascii="Times New Roman" w:eastAsia="Times New Roman" w:hAnsi="Times New Roman" w:cs="Times New Roman"/>
          <w:color w:val="000000"/>
          <w:sz w:val="24"/>
          <w:szCs w:val="24"/>
          <w:lang w:val="ro-RO"/>
        </w:rPr>
        <w:t xml:space="preserve"> cu domiciliul sau reședința în România ale căror venituri sunt insuficiente pentru acoperirea consumului de energie electrică, denumit în continuare, consumator; </w:t>
      </w:r>
    </w:p>
    <w:p w14:paraId="1A31FE7E" w14:textId="77777777" w:rsidR="000B4D11" w:rsidRPr="00C26775" w:rsidRDefault="001221D7" w:rsidP="00C26775">
      <w:pPr>
        <w:numPr>
          <w:ilvl w:val="0"/>
          <w:numId w:val="24"/>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familie – soţul, soţia, precum şi alte persoane, indiferent dacă între acestea există sau nu relaţii de rudenie, care locuiesc la același loc de consum. Pentru beneficiarii de venit minim de incluziune, prevăzut de Legea nr.196/2016, cu modificările și completările ulterioare, familia este compusă din persoanele înscrise în documentele care atestă acordarea unuia dintre drepturile menționate;</w:t>
      </w:r>
    </w:p>
    <w:p w14:paraId="0AFCF63A" w14:textId="77777777" w:rsidR="000B4D11" w:rsidRPr="00C26775" w:rsidRDefault="001221D7" w:rsidP="00C26775">
      <w:pPr>
        <w:numPr>
          <w:ilvl w:val="0"/>
          <w:numId w:val="24"/>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persoană singură  - conform prevederilor art. 3 alin. (1) lit. e) din Legea nr. 226/2021, cu modificările și completările ulterioare;</w:t>
      </w:r>
    </w:p>
    <w:p w14:paraId="257EC95E" w14:textId="3BE80FF7" w:rsidR="000B4D11" w:rsidRPr="00C26775" w:rsidRDefault="001221D7" w:rsidP="00C26775">
      <w:pPr>
        <w:numPr>
          <w:ilvl w:val="0"/>
          <w:numId w:val="24"/>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loc de consum – adresa asociată POD-ului regăsit pe factura emisă de furnizorul de energie electrică;</w:t>
      </w:r>
    </w:p>
    <w:p w14:paraId="0BFFDAC4" w14:textId="77777777" w:rsidR="000B4D11" w:rsidRPr="00C26775" w:rsidRDefault="001221D7" w:rsidP="00C26775">
      <w:pPr>
        <w:numPr>
          <w:ilvl w:val="0"/>
          <w:numId w:val="24"/>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beneficiar – persoana singură sau familia care îndeplinesc condițiile de acordare a sprijinului, prevăzute la art. 4 din prezenta ordonanță de urgență, după verificările prevăzute la art. 11; </w:t>
      </w:r>
    </w:p>
    <w:p w14:paraId="71784CD8" w14:textId="77777777" w:rsidR="000B4D11" w:rsidRPr="00C26775" w:rsidRDefault="001221D7" w:rsidP="00C26775">
      <w:pPr>
        <w:numPr>
          <w:ilvl w:val="0"/>
          <w:numId w:val="24"/>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destinatar– una dintre persoanele  care locuiesc la adresa locului de consum pentru care s- solicitat sprijinul, și pe numele căreia se va emite tichetul electronic de energie; </w:t>
      </w:r>
    </w:p>
    <w:p w14:paraId="2F28EACA" w14:textId="77777777" w:rsidR="000B4D11" w:rsidRPr="00C26775" w:rsidRDefault="001221D7" w:rsidP="00C26775">
      <w:pPr>
        <w:numPr>
          <w:ilvl w:val="0"/>
          <w:numId w:val="24"/>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convenție pentru prestarea serviciului de mandat poștal - convenție încheiată între ANPIS și Compania Națională „Poșta Română” S.A, pentru a se asigura emiterea, tipărirea, </w:t>
      </w:r>
      <w:r w:rsidRPr="00C26775">
        <w:rPr>
          <w:rFonts w:ascii="Times New Roman" w:eastAsia="Times New Roman" w:hAnsi="Times New Roman" w:cs="Times New Roman"/>
          <w:color w:val="000000"/>
          <w:sz w:val="24"/>
          <w:szCs w:val="24"/>
          <w:lang w:val="ro-RO"/>
        </w:rPr>
        <w:lastRenderedPageBreak/>
        <w:t xml:space="preserve">formarea și condiționarea plicurilor, distribuirea, comunicarea cu scrisoare de predare – primire, precum și efectuarea de plăți prin serviciul de mandat poștal, către beneficiarii de sprijin, în condițiile prevăzute de prezenta ordonanță de urgență; </w:t>
      </w:r>
    </w:p>
    <w:p w14:paraId="4FC405A6" w14:textId="77777777" w:rsidR="000B4D11" w:rsidRPr="00C26775" w:rsidRDefault="001221D7" w:rsidP="00C26775">
      <w:pPr>
        <w:numPr>
          <w:ilvl w:val="0"/>
          <w:numId w:val="24"/>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dovada serviciului de mandat poștal - dovadă care conține elementele obligatorii prevăzute de prezenta ordonanță de urgență, emisă de Compania Națională „Poșta Română” S.A. pentru serviciul de mandat poștal, prin care aceasta certifică operațiunea de prestare a serviciului de mandat poștal, respectiv completarea documentului, transferul și remiterea unei sume de bani în scopul efectuării plății, fără nicio deducere, către furnizorul de energie electrică. Compania Națională „Poșta Română” S.A. virează suma de bani care a făcut obiectul serviciului de mandat poștal către furnizorul de energie electrică; </w:t>
      </w:r>
    </w:p>
    <w:p w14:paraId="30855446" w14:textId="3CC1F24D" w:rsidR="000B4D11" w:rsidRPr="00C26775" w:rsidRDefault="001221D7" w:rsidP="002A6790">
      <w:pPr>
        <w:numPr>
          <w:ilvl w:val="0"/>
          <w:numId w:val="24"/>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 CNPR - Compania Națională „Poșta Română” S.A, </w:t>
      </w:r>
      <w:r w:rsidR="002A6790" w:rsidRPr="002A6790">
        <w:rPr>
          <w:rFonts w:ascii="Times New Roman" w:eastAsia="Times New Roman" w:hAnsi="Times New Roman" w:cs="Times New Roman"/>
          <w:color w:val="000000"/>
          <w:sz w:val="24"/>
          <w:szCs w:val="24"/>
          <w:lang w:val="ro-RO"/>
        </w:rPr>
        <w:t xml:space="preserve">entitate desemnată </w:t>
      </w:r>
      <w:r w:rsidRPr="00C26775">
        <w:rPr>
          <w:rFonts w:ascii="Times New Roman" w:eastAsia="Times New Roman" w:hAnsi="Times New Roman" w:cs="Times New Roman"/>
          <w:color w:val="000000"/>
          <w:sz w:val="24"/>
          <w:szCs w:val="24"/>
          <w:lang w:val="ro-RO"/>
        </w:rPr>
        <w:t xml:space="preserve">în baza prezentei ordonanțe de urgență cu emiterea, tipărirea, formarea și condiționarea plicurilor, distribuirea, comunicarea cu scrisoare de predare – primire precum și efectuarea de plăți prin serviciul de mandat poștal, către beneficiarii/titularii de sprijin, în condițiile prevăzute de prezenta ordonanță de urgență; </w:t>
      </w:r>
    </w:p>
    <w:p w14:paraId="05FEBBE1" w14:textId="2496BA14" w:rsidR="000B4D11" w:rsidRPr="00C26775" w:rsidRDefault="001221D7" w:rsidP="00C26775">
      <w:pPr>
        <w:numPr>
          <w:ilvl w:val="0"/>
          <w:numId w:val="24"/>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aplicația EPIDS – aplicație electronică dezvoltată și administrată, din punct de vedere tehnic,  de către Serviciul de Telecomunicații Speciale, denumit în continuare STS, prin care se asigură următoarele funcționalități: solicitarea sprijinului, verificarea îndeplinirii condițiilor prevăzute de prezenta ordonanță de urgență și validarea acordării sprijinului; </w:t>
      </w:r>
    </w:p>
    <w:p w14:paraId="187A4DEE" w14:textId="456D5527" w:rsidR="000B4D11" w:rsidRPr="00C26775" w:rsidRDefault="001221D7" w:rsidP="00C26775">
      <w:pPr>
        <w:numPr>
          <w:ilvl w:val="0"/>
          <w:numId w:val="24"/>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POD - Point of Delivery - identificator unic al locului de consum de energie electrică. Acest cod este vital pentru administrarea corecta si eficienta a consumului de energie, fiind utilizat pentru a identifica exact locul unde energia este consumată;</w:t>
      </w:r>
    </w:p>
    <w:p w14:paraId="270C56DD" w14:textId="0E688260" w:rsidR="000B4D11" w:rsidRPr="00C26775" w:rsidRDefault="001221D7" w:rsidP="00C26775">
      <w:pPr>
        <w:numPr>
          <w:ilvl w:val="0"/>
          <w:numId w:val="24"/>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POSF - Platforma Online de Schimbare a Furnizorului, pusă la dispoziție de către Autoritatea Națională de Reglementare în Domeniul Energiei, denumită în continuare ANRE;</w:t>
      </w:r>
    </w:p>
    <w:p w14:paraId="1F6D26FE" w14:textId="01D21461" w:rsidR="000B4D11" w:rsidRPr="00C26775" w:rsidRDefault="001221D7" w:rsidP="002A6790">
      <w:pPr>
        <w:numPr>
          <w:ilvl w:val="0"/>
          <w:numId w:val="24"/>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IGI - Inspec</w:t>
      </w:r>
      <w:r w:rsidR="002A6790">
        <w:rPr>
          <w:rFonts w:ascii="Times New Roman" w:eastAsia="Times New Roman" w:hAnsi="Times New Roman" w:cs="Times New Roman"/>
          <w:color w:val="000000"/>
          <w:sz w:val="24"/>
          <w:szCs w:val="24"/>
          <w:lang w:val="ro-RO"/>
        </w:rPr>
        <w:t>toratul General pentru Imigrări</w:t>
      </w:r>
      <w:bookmarkStart w:id="0" w:name="_GoBack"/>
      <w:bookmarkEnd w:id="0"/>
      <w:r w:rsidR="002A6790">
        <w:rPr>
          <w:rFonts w:ascii="Times New Roman" w:eastAsia="Times New Roman" w:hAnsi="Times New Roman" w:cs="Times New Roman"/>
          <w:color w:val="000000"/>
          <w:sz w:val="24"/>
          <w:szCs w:val="24"/>
          <w:lang w:val="ro-RO"/>
        </w:rPr>
        <w:t xml:space="preserve"> - </w:t>
      </w:r>
      <w:r w:rsidR="002A6790" w:rsidRPr="002A6790">
        <w:rPr>
          <w:rFonts w:ascii="Times New Roman" w:eastAsia="Times New Roman" w:hAnsi="Times New Roman" w:cs="Times New Roman"/>
          <w:color w:val="000000"/>
          <w:sz w:val="24"/>
          <w:szCs w:val="24"/>
          <w:lang w:val="ro-RO"/>
        </w:rPr>
        <w:t>structură de specialitate a administrației publice centrale, instituție publică cu personalitate juridică, în subordinea Ministerului Afacerilor Interne</w:t>
      </w:r>
      <w:r w:rsidRPr="00C26775">
        <w:rPr>
          <w:rFonts w:ascii="Times New Roman" w:eastAsia="Times New Roman" w:hAnsi="Times New Roman" w:cs="Times New Roman"/>
          <w:color w:val="000000"/>
          <w:sz w:val="24"/>
          <w:szCs w:val="24"/>
          <w:lang w:val="ro-RO"/>
        </w:rPr>
        <w:t>.</w:t>
      </w:r>
    </w:p>
    <w:p w14:paraId="6BA8AA6C" w14:textId="77777777" w:rsidR="00311EE2" w:rsidRDefault="00311EE2" w:rsidP="00C26775">
      <w:pPr>
        <w:pBdr>
          <w:top w:val="none" w:sz="4" w:space="0" w:color="000000"/>
          <w:left w:val="none" w:sz="4" w:space="0" w:color="000000"/>
          <w:bottom w:val="none" w:sz="4" w:space="0" w:color="000000"/>
          <w:right w:val="none" w:sz="4" w:space="0" w:color="000000"/>
        </w:pBdr>
        <w:spacing w:after="0" w:line="360" w:lineRule="auto"/>
        <w:ind w:left="720"/>
        <w:jc w:val="center"/>
        <w:rPr>
          <w:rFonts w:ascii="Times New Roman" w:eastAsia="Times New Roman" w:hAnsi="Times New Roman" w:cs="Times New Roman"/>
          <w:b/>
          <w:color w:val="000000"/>
          <w:sz w:val="24"/>
          <w:szCs w:val="24"/>
          <w:lang w:val="ro-RO"/>
        </w:rPr>
      </w:pPr>
    </w:p>
    <w:p w14:paraId="409EDBB5" w14:textId="77777777" w:rsidR="00311EE2" w:rsidRDefault="00311EE2" w:rsidP="00C26775">
      <w:pPr>
        <w:pBdr>
          <w:top w:val="none" w:sz="4" w:space="0" w:color="000000"/>
          <w:left w:val="none" w:sz="4" w:space="0" w:color="000000"/>
          <w:bottom w:val="none" w:sz="4" w:space="0" w:color="000000"/>
          <w:right w:val="none" w:sz="4" w:space="0" w:color="000000"/>
        </w:pBdr>
        <w:spacing w:after="0" w:line="360" w:lineRule="auto"/>
        <w:ind w:left="720"/>
        <w:jc w:val="center"/>
        <w:rPr>
          <w:rFonts w:ascii="Times New Roman" w:eastAsia="Times New Roman" w:hAnsi="Times New Roman" w:cs="Times New Roman"/>
          <w:b/>
          <w:color w:val="000000"/>
          <w:sz w:val="24"/>
          <w:szCs w:val="24"/>
          <w:lang w:val="ro-RO"/>
        </w:rPr>
      </w:pPr>
    </w:p>
    <w:p w14:paraId="295F8CF1" w14:textId="77777777" w:rsidR="00311EE2" w:rsidRDefault="00311EE2" w:rsidP="00C26775">
      <w:pPr>
        <w:pBdr>
          <w:top w:val="none" w:sz="4" w:space="0" w:color="000000"/>
          <w:left w:val="none" w:sz="4" w:space="0" w:color="000000"/>
          <w:bottom w:val="none" w:sz="4" w:space="0" w:color="000000"/>
          <w:right w:val="none" w:sz="4" w:space="0" w:color="000000"/>
        </w:pBdr>
        <w:spacing w:after="0" w:line="360" w:lineRule="auto"/>
        <w:ind w:left="720"/>
        <w:jc w:val="center"/>
        <w:rPr>
          <w:rFonts w:ascii="Times New Roman" w:eastAsia="Times New Roman" w:hAnsi="Times New Roman" w:cs="Times New Roman"/>
          <w:b/>
          <w:color w:val="000000"/>
          <w:sz w:val="24"/>
          <w:szCs w:val="24"/>
          <w:lang w:val="ro-RO"/>
        </w:rPr>
      </w:pPr>
    </w:p>
    <w:p w14:paraId="51AEB964" w14:textId="77777777" w:rsidR="00311EE2" w:rsidRDefault="00311EE2" w:rsidP="00C26775">
      <w:pPr>
        <w:pBdr>
          <w:top w:val="none" w:sz="4" w:space="0" w:color="000000"/>
          <w:left w:val="none" w:sz="4" w:space="0" w:color="000000"/>
          <w:bottom w:val="none" w:sz="4" w:space="0" w:color="000000"/>
          <w:right w:val="none" w:sz="4" w:space="0" w:color="000000"/>
        </w:pBdr>
        <w:spacing w:after="0" w:line="360" w:lineRule="auto"/>
        <w:ind w:left="720"/>
        <w:jc w:val="center"/>
        <w:rPr>
          <w:rFonts w:ascii="Times New Roman" w:eastAsia="Times New Roman" w:hAnsi="Times New Roman" w:cs="Times New Roman"/>
          <w:b/>
          <w:color w:val="000000"/>
          <w:sz w:val="24"/>
          <w:szCs w:val="24"/>
          <w:lang w:val="ro-RO"/>
        </w:rPr>
      </w:pPr>
    </w:p>
    <w:p w14:paraId="397D956C"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left="720"/>
        <w:jc w:val="center"/>
        <w:rPr>
          <w:rFonts w:ascii="Times New Roman" w:hAnsi="Times New Roman" w:cs="Times New Roman"/>
          <w:sz w:val="24"/>
          <w:szCs w:val="24"/>
          <w:lang w:val="ro-RO"/>
        </w:rPr>
      </w:pPr>
      <w:r w:rsidRPr="00C26775">
        <w:rPr>
          <w:rFonts w:ascii="Times New Roman" w:eastAsia="Times New Roman" w:hAnsi="Times New Roman" w:cs="Times New Roman"/>
          <w:b/>
          <w:color w:val="000000"/>
          <w:sz w:val="24"/>
          <w:szCs w:val="24"/>
          <w:lang w:val="ro-RO"/>
        </w:rPr>
        <w:t> </w:t>
      </w:r>
    </w:p>
    <w:p w14:paraId="21DA1E16"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left="720"/>
        <w:jc w:val="center"/>
        <w:rPr>
          <w:rFonts w:ascii="Times New Roman" w:hAnsi="Times New Roman" w:cs="Times New Roman"/>
          <w:sz w:val="24"/>
          <w:szCs w:val="24"/>
          <w:lang w:val="ro-RO"/>
        </w:rPr>
      </w:pPr>
      <w:r w:rsidRPr="00C26775">
        <w:rPr>
          <w:rFonts w:ascii="Times New Roman" w:eastAsia="Times New Roman" w:hAnsi="Times New Roman" w:cs="Times New Roman"/>
          <w:b/>
          <w:color w:val="000000"/>
          <w:sz w:val="24"/>
          <w:szCs w:val="24"/>
          <w:lang w:val="ro-RO"/>
        </w:rPr>
        <w:t> </w:t>
      </w:r>
    </w:p>
    <w:p w14:paraId="47C10144"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left="720"/>
        <w:jc w:val="center"/>
        <w:rPr>
          <w:rFonts w:ascii="Times New Roman" w:hAnsi="Times New Roman" w:cs="Times New Roman"/>
          <w:sz w:val="24"/>
          <w:szCs w:val="24"/>
          <w:lang w:val="ro-RO"/>
        </w:rPr>
      </w:pPr>
      <w:r w:rsidRPr="00C26775">
        <w:rPr>
          <w:rFonts w:ascii="Times New Roman" w:eastAsia="Times New Roman" w:hAnsi="Times New Roman" w:cs="Times New Roman"/>
          <w:b/>
          <w:color w:val="000000"/>
          <w:sz w:val="24"/>
          <w:szCs w:val="24"/>
          <w:lang w:val="ro-RO"/>
        </w:rPr>
        <w:lastRenderedPageBreak/>
        <w:t>CAPITOLUL II</w:t>
      </w:r>
    </w:p>
    <w:p w14:paraId="525A6E49"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jc w:val="center"/>
        <w:rPr>
          <w:rFonts w:ascii="Times New Roman" w:hAnsi="Times New Roman" w:cs="Times New Roman"/>
          <w:sz w:val="24"/>
          <w:szCs w:val="24"/>
          <w:lang w:val="ro-RO"/>
        </w:rPr>
      </w:pPr>
      <w:r w:rsidRPr="00C26775">
        <w:rPr>
          <w:rFonts w:ascii="Times New Roman" w:eastAsia="Times New Roman" w:hAnsi="Times New Roman" w:cs="Times New Roman"/>
          <w:b/>
          <w:color w:val="000000"/>
          <w:sz w:val="24"/>
          <w:szCs w:val="24"/>
          <w:lang w:val="ro-RO"/>
        </w:rPr>
        <w:t>Criterii de încadrare în categoria consumatorului afectat de sărăcie energetică</w:t>
      </w:r>
    </w:p>
    <w:p w14:paraId="7245C587"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jc w:val="center"/>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w:t>
      </w:r>
    </w:p>
    <w:p w14:paraId="79B7B22B"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b/>
          <w:color w:val="000000"/>
          <w:sz w:val="24"/>
          <w:szCs w:val="24"/>
          <w:lang w:val="ro-RO"/>
        </w:rPr>
        <w:t xml:space="preserve">Art.4. </w:t>
      </w:r>
      <w:r w:rsidRPr="00C26775">
        <w:rPr>
          <w:rFonts w:ascii="Times New Roman" w:eastAsia="Times New Roman" w:hAnsi="Times New Roman" w:cs="Times New Roman"/>
          <w:color w:val="000000"/>
          <w:sz w:val="24"/>
          <w:szCs w:val="24"/>
          <w:lang w:val="ro-RO"/>
        </w:rPr>
        <w:t xml:space="preserve">– (1) În sensul prezentei ordonanțe de urgență, beneficiază de sprijin sub forma tichetului electronic de energie, următoarele categorii de persoane și familii: </w:t>
      </w:r>
    </w:p>
    <w:p w14:paraId="173B0BA4" w14:textId="7FAEC915" w:rsidR="000B4D11" w:rsidRPr="00C26775" w:rsidRDefault="001221D7" w:rsidP="00C26775">
      <w:pPr>
        <w:numPr>
          <w:ilvl w:val="0"/>
          <w:numId w:val="25"/>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persoana singură cu un venit net lunar de maximum </w:t>
      </w:r>
      <w:r w:rsidR="00977E90">
        <w:rPr>
          <w:rFonts w:ascii="Times New Roman" w:eastAsia="Times New Roman" w:hAnsi="Times New Roman" w:cs="Times New Roman"/>
          <w:color w:val="000000"/>
          <w:sz w:val="24"/>
          <w:szCs w:val="24"/>
          <w:lang w:val="ro-RO"/>
        </w:rPr>
        <w:t>1940</w:t>
      </w:r>
      <w:r w:rsidR="00EA4030" w:rsidRPr="00C26775">
        <w:rPr>
          <w:rFonts w:ascii="Times New Roman" w:eastAsia="Times New Roman" w:hAnsi="Times New Roman" w:cs="Times New Roman"/>
          <w:color w:val="000000"/>
          <w:sz w:val="24"/>
          <w:szCs w:val="24"/>
          <w:lang w:val="ro-RO"/>
        </w:rPr>
        <w:t xml:space="preserve"> </w:t>
      </w:r>
      <w:r w:rsidRPr="00C26775">
        <w:rPr>
          <w:rFonts w:ascii="Times New Roman" w:eastAsia="Times New Roman" w:hAnsi="Times New Roman" w:cs="Times New Roman"/>
          <w:color w:val="000000"/>
          <w:sz w:val="24"/>
          <w:szCs w:val="24"/>
          <w:lang w:val="ro-RO"/>
        </w:rPr>
        <w:t xml:space="preserve">lei; </w:t>
      </w:r>
    </w:p>
    <w:p w14:paraId="4F3A5B55" w14:textId="77777777" w:rsidR="000B4D11" w:rsidRPr="00C26775" w:rsidRDefault="001221D7" w:rsidP="00C26775">
      <w:pPr>
        <w:numPr>
          <w:ilvl w:val="0"/>
          <w:numId w:val="25"/>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familiile cu un venit net lunar/membru de maximum 1784 lei; </w:t>
      </w:r>
    </w:p>
    <w:p w14:paraId="7EB75177" w14:textId="09ABA5AA" w:rsidR="000B4D11" w:rsidRPr="00C26775" w:rsidRDefault="00311EE2"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eastAsia="Times New Roman" w:hAnsi="Times New Roman" w:cs="Times New Roman"/>
          <w:color w:val="000000"/>
          <w:sz w:val="24"/>
          <w:szCs w:val="24"/>
          <w:lang w:val="ro-RO"/>
        </w:rPr>
      </w:pPr>
      <w:r w:rsidRPr="00C26775" w:rsidDel="00311EE2">
        <w:rPr>
          <w:rFonts w:ascii="Times New Roman" w:eastAsia="Times New Roman" w:hAnsi="Times New Roman" w:cs="Times New Roman"/>
          <w:color w:val="000000"/>
          <w:sz w:val="24"/>
          <w:szCs w:val="24"/>
          <w:lang w:val="ro-RO"/>
        </w:rPr>
        <w:t xml:space="preserve"> </w:t>
      </w:r>
      <w:r w:rsidR="001221D7" w:rsidRPr="00C26775">
        <w:rPr>
          <w:rFonts w:ascii="Times New Roman" w:eastAsia="Times New Roman" w:hAnsi="Times New Roman" w:cs="Times New Roman"/>
          <w:color w:val="000000"/>
          <w:sz w:val="24"/>
          <w:szCs w:val="24"/>
          <w:lang w:val="ro-RO"/>
        </w:rPr>
        <w:t>(2) Nu beneficiază de  acordarea sprijinului material:</w:t>
      </w:r>
    </w:p>
    <w:p w14:paraId="59BD4B59" w14:textId="1E948980" w:rsidR="000B4D11" w:rsidRPr="00C26775" w:rsidRDefault="001221D7" w:rsidP="00C26775">
      <w:pPr>
        <w:pStyle w:val="ListParagraph"/>
        <w:numPr>
          <w:ilvl w:val="0"/>
          <w:numId w:val="36"/>
        </w:numPr>
        <w:pBdr>
          <w:top w:val="none" w:sz="4" w:space="0" w:color="000000"/>
          <w:left w:val="none" w:sz="4" w:space="0" w:color="000000"/>
          <w:bottom w:val="none" w:sz="4" w:space="0" w:color="000000"/>
          <w:right w:val="none" w:sz="4" w:space="0" w:color="000000"/>
        </w:pBdr>
        <w:spacing w:after="0" w:line="360" w:lineRule="auto"/>
        <w:jc w:val="both"/>
        <w:rPr>
          <w:rFonts w:ascii="Times New Roman" w:eastAsia="Times New Roman" w:hAnsi="Times New Roman" w:cs="Times New Roman"/>
          <w:color w:val="000000"/>
          <w:sz w:val="24"/>
          <w:szCs w:val="24"/>
          <w:lang w:val="ro-RO"/>
        </w:rPr>
      </w:pPr>
      <w:r w:rsidRPr="00C26775">
        <w:rPr>
          <w:rFonts w:ascii="Times New Roman" w:eastAsia="Times New Roman" w:hAnsi="Times New Roman" w:cs="Times New Roman"/>
          <w:color w:val="000000"/>
          <w:sz w:val="24"/>
          <w:szCs w:val="24"/>
          <w:lang w:val="ro-RO"/>
        </w:rPr>
        <w:t xml:space="preserve">persoanele prevăzute la alin. (1), care la data solicitării sprijinului nu au domiciliul în România sau care nu fac dovada că locuiesc în România, potrivit legii; </w:t>
      </w:r>
    </w:p>
    <w:p w14:paraId="4D495BAE" w14:textId="2676A1F7" w:rsidR="000B4D11" w:rsidRPr="00C26775" w:rsidRDefault="001221D7" w:rsidP="00C26775">
      <w:pPr>
        <w:pStyle w:val="ListParagraph"/>
        <w:numPr>
          <w:ilvl w:val="0"/>
          <w:numId w:val="36"/>
        </w:numPr>
        <w:pBdr>
          <w:top w:val="none" w:sz="4" w:space="0" w:color="000000"/>
          <w:left w:val="none" w:sz="4" w:space="0" w:color="000000"/>
          <w:bottom w:val="none" w:sz="4" w:space="0" w:color="000000"/>
          <w:right w:val="none" w:sz="4" w:space="0" w:color="000000"/>
        </w:pBdr>
        <w:spacing w:after="0" w:line="360" w:lineRule="auto"/>
        <w:jc w:val="both"/>
        <w:rPr>
          <w:rFonts w:ascii="Times New Roman" w:eastAsia="Times New Roman" w:hAnsi="Times New Roman" w:cs="Times New Roman"/>
          <w:color w:val="000000"/>
          <w:sz w:val="24"/>
          <w:szCs w:val="24"/>
          <w:lang w:val="ro-RO"/>
        </w:rPr>
      </w:pPr>
      <w:r w:rsidRPr="00C26775">
        <w:rPr>
          <w:rFonts w:ascii="Times New Roman" w:eastAsia="Times New Roman" w:hAnsi="Times New Roman" w:cs="Times New Roman"/>
          <w:color w:val="000000"/>
          <w:sz w:val="24"/>
          <w:szCs w:val="24"/>
          <w:lang w:val="ro-RO"/>
        </w:rPr>
        <w:t>persoanele care nu au un act de identitate valabil;</w:t>
      </w:r>
    </w:p>
    <w:p w14:paraId="124EF1A3" w14:textId="52D0FB3E" w:rsidR="000B4D11" w:rsidRPr="00C26775" w:rsidRDefault="001221D7" w:rsidP="00C26775">
      <w:pPr>
        <w:pStyle w:val="ListParagraph"/>
        <w:numPr>
          <w:ilvl w:val="0"/>
          <w:numId w:val="36"/>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persoanele care execută pedepse privative de libertate ori beneficiază de servicii sociale în regim rezidențial organizate ca structuri publice sau private. </w:t>
      </w:r>
    </w:p>
    <w:p w14:paraId="7998C25E"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b/>
          <w:color w:val="000000"/>
          <w:sz w:val="24"/>
          <w:szCs w:val="24"/>
          <w:lang w:val="ro-RO"/>
        </w:rPr>
        <w:t> </w:t>
      </w:r>
    </w:p>
    <w:p w14:paraId="74658D47"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b/>
          <w:color w:val="000000"/>
          <w:sz w:val="24"/>
          <w:szCs w:val="24"/>
          <w:lang w:val="ro-RO"/>
        </w:rPr>
        <w:t xml:space="preserve">Art. 5 </w:t>
      </w:r>
      <w:r w:rsidRPr="00C26775">
        <w:rPr>
          <w:rFonts w:ascii="Times New Roman" w:eastAsia="Times New Roman" w:hAnsi="Times New Roman" w:cs="Times New Roman"/>
          <w:color w:val="000000"/>
          <w:sz w:val="24"/>
          <w:szCs w:val="24"/>
          <w:lang w:val="ro-RO"/>
        </w:rPr>
        <w:t xml:space="preserve">- (1) În sensul prezentei ordonanțe de urgență, prin venituri, în cazul persoanelor prevăzute la art. 4 alin. (1), se înțeleg: </w:t>
      </w:r>
    </w:p>
    <w:p w14:paraId="76E9C3D1" w14:textId="77777777" w:rsidR="000B4D11" w:rsidRPr="00C26775" w:rsidRDefault="001221D7" w:rsidP="00C26775">
      <w:pPr>
        <w:numPr>
          <w:ilvl w:val="0"/>
          <w:numId w:val="26"/>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venituri din pensii acordate în sistemul public de pensii; </w:t>
      </w:r>
    </w:p>
    <w:p w14:paraId="010A1FD7" w14:textId="77777777" w:rsidR="000B4D11" w:rsidRPr="00C26775" w:rsidRDefault="001221D7" w:rsidP="00C26775">
      <w:pPr>
        <w:numPr>
          <w:ilvl w:val="0"/>
          <w:numId w:val="26"/>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venituri din pensii acordate în sistemele neintegrate sistemului public de pensii; </w:t>
      </w:r>
    </w:p>
    <w:p w14:paraId="11B2CA37" w14:textId="77777777" w:rsidR="000B4D11" w:rsidRPr="00C26775" w:rsidRDefault="001221D7" w:rsidP="00C26775">
      <w:pPr>
        <w:numPr>
          <w:ilvl w:val="0"/>
          <w:numId w:val="26"/>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venituri din drepturi acordate în baza legilor cu caracter special, plătite de casele teritoriale de pensii și casele de pensii sectoriale; </w:t>
      </w:r>
    </w:p>
    <w:p w14:paraId="13046D89" w14:textId="77777777" w:rsidR="000B4D11" w:rsidRPr="00C26775" w:rsidRDefault="001221D7" w:rsidP="00C26775">
      <w:pPr>
        <w:numPr>
          <w:ilvl w:val="0"/>
          <w:numId w:val="26"/>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venituri din indemnizația socială pentru pensionari acordată în baza Ordonanței de urgență a Guvernului nr. 6/2009 privind instituirea indemnizației sociale pentru pensionari, aprobată prin Legea nr. 196/2009, cu modificările și completările ulterioare; </w:t>
      </w:r>
    </w:p>
    <w:p w14:paraId="2BEAD42C" w14:textId="77777777" w:rsidR="000B4D11" w:rsidRPr="00C26775" w:rsidRDefault="001221D7" w:rsidP="00C26775">
      <w:pPr>
        <w:numPr>
          <w:ilvl w:val="0"/>
          <w:numId w:val="26"/>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venituri din activități independente, definite conform art. 67 din Legea nr. 227/2015 privind Codul fiscal, cu modificările și completările ulterioare; </w:t>
      </w:r>
    </w:p>
    <w:p w14:paraId="6ADA66B0" w14:textId="77777777" w:rsidR="000B4D11" w:rsidRPr="00C26775" w:rsidRDefault="001221D7" w:rsidP="00C26775">
      <w:pPr>
        <w:numPr>
          <w:ilvl w:val="0"/>
          <w:numId w:val="26"/>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venituri din drepturi de proprietate intelectuală, definite conform art. 70 din </w:t>
      </w:r>
      <w:r w:rsidRPr="00C26775">
        <w:rPr>
          <w:rFonts w:ascii="Times New Roman" w:eastAsia="Times New Roman" w:hAnsi="Times New Roman" w:cs="Times New Roman"/>
          <w:color w:val="000000"/>
          <w:sz w:val="24"/>
          <w:szCs w:val="24"/>
          <w:lang w:val="ro-RO"/>
        </w:rPr>
        <w:br/>
        <w:t xml:space="preserve">Legea nr. 227/2015, cu modificările și completările ulterioare; </w:t>
      </w:r>
    </w:p>
    <w:p w14:paraId="57A24B72" w14:textId="77777777" w:rsidR="000B4D11" w:rsidRPr="00C26775" w:rsidRDefault="001221D7" w:rsidP="00C26775">
      <w:pPr>
        <w:numPr>
          <w:ilvl w:val="0"/>
          <w:numId w:val="26"/>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venituri din salarii și asimilate salariilor, definite conform art. 76 din Legea nr. 227/2015, cu modificările și completările ulterioare; </w:t>
      </w:r>
    </w:p>
    <w:p w14:paraId="083548A2" w14:textId="77777777" w:rsidR="000B4D11" w:rsidRPr="00C26775" w:rsidRDefault="001221D7" w:rsidP="00C26775">
      <w:pPr>
        <w:numPr>
          <w:ilvl w:val="0"/>
          <w:numId w:val="26"/>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venituri din cedarea folosinței bunurilor, definite conform art. 83 din Legea nr. 227/2015, cu modificările și completările ulterioare; </w:t>
      </w:r>
    </w:p>
    <w:p w14:paraId="7F3017C2" w14:textId="77777777" w:rsidR="000B4D11" w:rsidRPr="00C26775" w:rsidRDefault="001221D7" w:rsidP="00C26775">
      <w:pPr>
        <w:numPr>
          <w:ilvl w:val="0"/>
          <w:numId w:val="26"/>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venituri din investiții, definite conform art. 91 din Legea nr. 227/2015, cu modificările şi completările ulterioare; </w:t>
      </w:r>
    </w:p>
    <w:p w14:paraId="3FDB3252" w14:textId="77777777" w:rsidR="000B4D11" w:rsidRPr="00C26775" w:rsidRDefault="001221D7" w:rsidP="00C26775">
      <w:pPr>
        <w:numPr>
          <w:ilvl w:val="0"/>
          <w:numId w:val="26"/>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lastRenderedPageBreak/>
        <w:t xml:space="preserve">venituri din premii și jocuri de noroc, definite la art. 108 din Legea nr. 227/2015, cu modificările și completările ulterioare; </w:t>
      </w:r>
    </w:p>
    <w:p w14:paraId="57263A98" w14:textId="77777777" w:rsidR="000B4D11" w:rsidRPr="00C26775" w:rsidRDefault="001221D7" w:rsidP="00C26775">
      <w:pPr>
        <w:numPr>
          <w:ilvl w:val="0"/>
          <w:numId w:val="26"/>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venituri din alte surse, definite conform art. 114 și 117 din Legea nr. 227/2015, cu modificările și completările ulterioare. </w:t>
      </w:r>
    </w:p>
    <w:p w14:paraId="70A2CC02"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(2) Determinarea venitului mediu lunar pentru fiecare persoană se realizează potrivit următoarelor reguli: </w:t>
      </w:r>
    </w:p>
    <w:p w14:paraId="30794D0F" w14:textId="77777777" w:rsidR="000B4D11" w:rsidRPr="00C26775" w:rsidRDefault="001221D7" w:rsidP="00C26775">
      <w:pPr>
        <w:numPr>
          <w:ilvl w:val="0"/>
          <w:numId w:val="27"/>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în cazul veniturilor pentru care se datorează impozit pe venit, nivelul venitului luat în calcul în vederea determinării venitului lunar realizat se stabilește prin deducerea din baza impozabilă determinată potrivit regulilor din fiecare categorie de venituri cuprinsă în titlul IV - Impozitul pe venit din Legea nr. 227/2015, cu modificările și completările ulterioare, a impozitului datorat; </w:t>
      </w:r>
    </w:p>
    <w:p w14:paraId="388DF451" w14:textId="77777777" w:rsidR="000B4D11" w:rsidRPr="00C26775" w:rsidRDefault="001221D7" w:rsidP="00C26775">
      <w:pPr>
        <w:numPr>
          <w:ilvl w:val="0"/>
          <w:numId w:val="27"/>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în cazul veniturilor scutite potrivit Legii nr. 227/2015, cu modificările și completările ulterioare, nivelul venitului luat în calcul în vederea stabilirii venitului lunar realizat este egal cu baza de calcul al impozitului pentru care se aplică scutirea de la plata impozitului pe venit; </w:t>
      </w:r>
    </w:p>
    <w:p w14:paraId="38E2A649" w14:textId="3B3790BC" w:rsidR="000B4D11" w:rsidRPr="00C26775" w:rsidRDefault="001221D7" w:rsidP="00C26775">
      <w:pPr>
        <w:numPr>
          <w:ilvl w:val="0"/>
          <w:numId w:val="27"/>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la stabilirea venitului lunar realizat pentru veniturile prevăzute la alin. (1) lit. e)-</w:t>
      </w:r>
      <w:r w:rsidR="0060483C">
        <w:rPr>
          <w:rFonts w:ascii="Times New Roman" w:eastAsia="Times New Roman" w:hAnsi="Times New Roman" w:cs="Times New Roman"/>
          <w:color w:val="000000"/>
          <w:sz w:val="24"/>
          <w:szCs w:val="24"/>
          <w:lang w:val="ro-RO"/>
        </w:rPr>
        <w:t>k</w:t>
      </w:r>
      <w:r w:rsidRPr="00C26775">
        <w:rPr>
          <w:rFonts w:ascii="Times New Roman" w:eastAsia="Times New Roman" w:hAnsi="Times New Roman" w:cs="Times New Roman"/>
          <w:color w:val="000000"/>
          <w:sz w:val="24"/>
          <w:szCs w:val="24"/>
          <w:lang w:val="ro-RO"/>
        </w:rPr>
        <w:t xml:space="preserve">) nu se iau în calcul veniturile neimpozabile reglementate astfel, potrivit prevederilor </w:t>
      </w:r>
      <w:r w:rsidRPr="00C26775">
        <w:rPr>
          <w:rFonts w:ascii="Times New Roman" w:eastAsia="Times New Roman" w:hAnsi="Times New Roman" w:cs="Times New Roman"/>
          <w:color w:val="000000"/>
          <w:sz w:val="24"/>
          <w:szCs w:val="24"/>
          <w:lang w:val="ro-RO"/>
        </w:rPr>
        <w:br/>
        <w:t xml:space="preserve">Legii nr. 227/2015, cu modificările se completările ulterioare; </w:t>
      </w:r>
    </w:p>
    <w:p w14:paraId="6A1216B5" w14:textId="5DB83EAF" w:rsidR="000B4D11" w:rsidRPr="00C26775" w:rsidRDefault="001221D7" w:rsidP="00C26775">
      <w:pPr>
        <w:numPr>
          <w:ilvl w:val="0"/>
          <w:numId w:val="27"/>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pentru veniturile prevăzute la alin. (1) lit. e), f) și h)-</w:t>
      </w:r>
      <w:r w:rsidR="0060483C">
        <w:rPr>
          <w:rFonts w:ascii="Times New Roman" w:eastAsia="Times New Roman" w:hAnsi="Times New Roman" w:cs="Times New Roman"/>
          <w:color w:val="000000"/>
          <w:sz w:val="24"/>
          <w:szCs w:val="24"/>
          <w:lang w:val="ro-RO"/>
        </w:rPr>
        <w:t>k</w:t>
      </w:r>
      <w:r w:rsidRPr="00C26775">
        <w:rPr>
          <w:rFonts w:ascii="Times New Roman" w:eastAsia="Times New Roman" w:hAnsi="Times New Roman" w:cs="Times New Roman"/>
          <w:color w:val="000000"/>
          <w:sz w:val="24"/>
          <w:szCs w:val="24"/>
          <w:lang w:val="ro-RO"/>
        </w:rPr>
        <w:t xml:space="preserve">), la stabilirea venitului lunar realizat se iau în calcul veniturile cumulate realizate în anul 2024; determinarea venitului lunar realizat se efectuează prin împărțirea la 12 a veniturilor realizate cumulate la nivelul anului 2024, stabilite potrivit regulilor prevăzute la lit. a)-c); </w:t>
      </w:r>
    </w:p>
    <w:p w14:paraId="789C7F83" w14:textId="5D356BAC" w:rsidR="000B4D11" w:rsidRPr="00C26775" w:rsidRDefault="001221D7" w:rsidP="00C26775">
      <w:pPr>
        <w:pStyle w:val="ListParagraph"/>
        <w:numPr>
          <w:ilvl w:val="0"/>
          <w:numId w:val="27"/>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pentru veniturile din salarii și asimilate salariilor prevăzute la alin. (1) lit. g), la stabilirea venitului lunar realizat se ia în calcul media ultimelor 6 luni pentru care există obligativitatea de raportare , determinat potrivit regulilor prevăzute la lit. a) -c), anterior lunii pentru care se solicită sprijinul; </w:t>
      </w:r>
    </w:p>
    <w:p w14:paraId="4894B3D7" w14:textId="77777777" w:rsidR="000B4D11" w:rsidRPr="00C26775" w:rsidRDefault="001221D7" w:rsidP="00C26775">
      <w:pPr>
        <w:numPr>
          <w:ilvl w:val="0"/>
          <w:numId w:val="27"/>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pentru veniturile prevăzute la alin. (1) lit. a) -d) se iau în calcul veniturile aferente lunii anterioare solicitării sprijinului; </w:t>
      </w:r>
    </w:p>
    <w:p w14:paraId="0BC411FB" w14:textId="77777777" w:rsidR="000B4D11" w:rsidRPr="00C26775" w:rsidRDefault="001221D7" w:rsidP="00C26775">
      <w:pPr>
        <w:numPr>
          <w:ilvl w:val="0"/>
          <w:numId w:val="27"/>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venitul lunar realizat, utilizat la verificarea încadrării în limita de venituri prevăzută la </w:t>
      </w:r>
      <w:r w:rsidRPr="00C26775">
        <w:rPr>
          <w:rFonts w:ascii="Times New Roman" w:eastAsia="Times New Roman" w:hAnsi="Times New Roman" w:cs="Times New Roman"/>
          <w:color w:val="000000"/>
          <w:sz w:val="24"/>
          <w:szCs w:val="24"/>
          <w:lang w:val="ro-RO"/>
        </w:rPr>
        <w:br/>
        <w:t xml:space="preserve">art. 4 alin. (1), se determină prin cumularea venitului lunar calculat potrivit lit. d) cu venitul lunar determinat potrivit lit. e) și cu venitul determinat potrivit lit. f); </w:t>
      </w:r>
    </w:p>
    <w:p w14:paraId="7BF2799C" w14:textId="77777777" w:rsidR="000B4D11" w:rsidRPr="00C26775" w:rsidRDefault="001221D7" w:rsidP="00C26775">
      <w:pPr>
        <w:numPr>
          <w:ilvl w:val="0"/>
          <w:numId w:val="27"/>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venitul net lunar utilizat pentru verificarea încadrării în prevederile art. 4 alin. (1) privind media veniturilor per locuitor/gospodărie se calculează prin însumarea veniturilor lunare realizate de către persoana singură sau familie, potrivit regulilor stabilite la lit. g), și </w:t>
      </w:r>
      <w:r w:rsidRPr="00C26775">
        <w:rPr>
          <w:rFonts w:ascii="Times New Roman" w:eastAsia="Times New Roman" w:hAnsi="Times New Roman" w:cs="Times New Roman"/>
          <w:color w:val="000000"/>
          <w:sz w:val="24"/>
          <w:szCs w:val="24"/>
          <w:lang w:val="ro-RO"/>
        </w:rPr>
        <w:lastRenderedPageBreak/>
        <w:t xml:space="preserve">împărțirea rezultatului la numărul de persoane care au domiciliul comun la respectivul loc de consum. </w:t>
      </w:r>
    </w:p>
    <w:p w14:paraId="2030550D" w14:textId="22D031FF"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(3) Venitul calculat conform alin. (1) lit. a), c) și d) este pus la dispoziție, lunar, de către Casa Națională de Pensii Publice, denumită în continuare CNPP,, pentru persoanele care primesc aceste drepturi de la casele teritoriale de pensii.</w:t>
      </w:r>
    </w:p>
    <w:p w14:paraId="793BA577" w14:textId="0F3B28F8"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(4) Venitul calculat conform alin. (1) lit. -l) este pus la dispoziție lunar, prin serviciu web de către Agenția Națională de Administrare Fiscală, denumită în continuare ANAF, la data de 10 a fiecărei luni, pentru veniturile declarate/raportate până în luna anterioară celei în care s-a depus solicitarea, conform regulilor prevăzute la alin.(2) lit.a)-e).  </w:t>
      </w:r>
    </w:p>
    <w:p w14:paraId="3D740942"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(5) Venitul calculat conform alin. (1) lit. b), precum și cel de la lit. c) și d) pentru persoanele care primesc aceste drepturi de la casele sectoriale de pensii, este preluat exclusiv din declarația pe proprie răspundere a persoanei care solicită sprijinul.</w:t>
      </w:r>
    </w:p>
    <w:p w14:paraId="2793F794"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(6) Veniturile luate în calcul la determinarea eligibilității locului de consum, într-o lună, rămân aceleași, pentru acea lună, pe tot parcursul aplicării mecanismului de sprijin prevăzut de prezenta ordonanță de urgență</w:t>
      </w:r>
    </w:p>
    <w:p w14:paraId="6DD09357"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jc w:val="center"/>
        <w:rPr>
          <w:rFonts w:ascii="Times New Roman" w:hAnsi="Times New Roman" w:cs="Times New Roman"/>
          <w:sz w:val="24"/>
          <w:szCs w:val="24"/>
          <w:lang w:val="ro-RO"/>
        </w:rPr>
      </w:pPr>
      <w:r w:rsidRPr="00C26775">
        <w:rPr>
          <w:rFonts w:ascii="Times New Roman" w:eastAsia="Times New Roman" w:hAnsi="Times New Roman" w:cs="Times New Roman"/>
          <w:b/>
          <w:color w:val="000000"/>
          <w:sz w:val="24"/>
          <w:szCs w:val="24"/>
          <w:lang w:val="ro-RO"/>
        </w:rPr>
        <w:t> </w:t>
      </w:r>
    </w:p>
    <w:p w14:paraId="75B160D8"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jc w:val="center"/>
        <w:rPr>
          <w:rFonts w:ascii="Times New Roman" w:hAnsi="Times New Roman" w:cs="Times New Roman"/>
          <w:sz w:val="24"/>
          <w:szCs w:val="24"/>
          <w:lang w:val="ro-RO"/>
        </w:rPr>
      </w:pPr>
      <w:r w:rsidRPr="00C26775">
        <w:rPr>
          <w:rFonts w:ascii="Times New Roman" w:eastAsia="Times New Roman" w:hAnsi="Times New Roman" w:cs="Times New Roman"/>
          <w:b/>
          <w:color w:val="000000"/>
          <w:sz w:val="24"/>
          <w:szCs w:val="24"/>
          <w:lang w:val="ro-RO"/>
        </w:rPr>
        <w:t> </w:t>
      </w:r>
    </w:p>
    <w:p w14:paraId="30DD4292"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jc w:val="center"/>
        <w:rPr>
          <w:rFonts w:ascii="Times New Roman" w:hAnsi="Times New Roman" w:cs="Times New Roman"/>
          <w:sz w:val="24"/>
          <w:szCs w:val="24"/>
          <w:lang w:val="ro-RO"/>
        </w:rPr>
      </w:pPr>
      <w:r w:rsidRPr="00C26775">
        <w:rPr>
          <w:rFonts w:ascii="Times New Roman" w:eastAsia="Times New Roman" w:hAnsi="Times New Roman" w:cs="Times New Roman"/>
          <w:b/>
          <w:color w:val="000000"/>
          <w:sz w:val="24"/>
          <w:szCs w:val="24"/>
          <w:lang w:val="ro-RO"/>
        </w:rPr>
        <w:t>Capitolul III</w:t>
      </w:r>
    </w:p>
    <w:p w14:paraId="334F9782"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jc w:val="center"/>
        <w:rPr>
          <w:rFonts w:ascii="Times New Roman" w:hAnsi="Times New Roman" w:cs="Times New Roman"/>
          <w:sz w:val="24"/>
          <w:szCs w:val="24"/>
          <w:lang w:val="ro-RO"/>
        </w:rPr>
      </w:pPr>
      <w:r w:rsidRPr="00C26775">
        <w:rPr>
          <w:rFonts w:ascii="Times New Roman" w:eastAsia="Times New Roman" w:hAnsi="Times New Roman" w:cs="Times New Roman"/>
          <w:b/>
          <w:color w:val="000000"/>
          <w:sz w:val="24"/>
          <w:szCs w:val="24"/>
          <w:lang w:val="ro-RO"/>
        </w:rPr>
        <w:t>Acordarea sprijinului</w:t>
      </w:r>
    </w:p>
    <w:p w14:paraId="0F74201C"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jc w:val="center"/>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w:t>
      </w:r>
    </w:p>
    <w:p w14:paraId="75008964" w14:textId="18FF2D12"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eastAsia="Times New Roman" w:hAnsi="Times New Roman" w:cs="Times New Roman"/>
          <w:color w:val="000000"/>
          <w:sz w:val="24"/>
          <w:szCs w:val="24"/>
          <w:lang w:val="ro-RO"/>
        </w:rPr>
      </w:pPr>
      <w:r w:rsidRPr="00C26775">
        <w:rPr>
          <w:rFonts w:ascii="Times New Roman" w:eastAsia="Times New Roman" w:hAnsi="Times New Roman" w:cs="Times New Roman"/>
          <w:b/>
          <w:color w:val="000000"/>
          <w:sz w:val="24"/>
          <w:szCs w:val="24"/>
          <w:lang w:val="ro-RO"/>
        </w:rPr>
        <w:t xml:space="preserve">Art. 6 – </w:t>
      </w:r>
      <w:r w:rsidRPr="00C26775">
        <w:rPr>
          <w:rFonts w:ascii="Times New Roman" w:eastAsia="Times New Roman" w:hAnsi="Times New Roman" w:cs="Times New Roman"/>
          <w:color w:val="000000"/>
          <w:sz w:val="24"/>
          <w:szCs w:val="24"/>
          <w:lang w:val="ro-RO"/>
        </w:rPr>
        <w:t xml:space="preserve">(1) Sprijinul în valoare de </w:t>
      </w:r>
      <w:r w:rsidR="00617662">
        <w:rPr>
          <w:rFonts w:ascii="Times New Roman" w:eastAsia="Times New Roman" w:hAnsi="Times New Roman" w:cs="Times New Roman"/>
          <w:color w:val="000000"/>
          <w:sz w:val="24"/>
          <w:szCs w:val="24"/>
          <w:lang w:val="ro-RO"/>
        </w:rPr>
        <w:t>50 lei</w:t>
      </w:r>
      <w:r w:rsidRPr="00C26775">
        <w:rPr>
          <w:rFonts w:ascii="Times New Roman" w:eastAsia="Times New Roman" w:hAnsi="Times New Roman" w:cs="Times New Roman"/>
          <w:color w:val="000000"/>
          <w:sz w:val="24"/>
          <w:szCs w:val="24"/>
          <w:lang w:val="ro-RO"/>
        </w:rPr>
        <w:t xml:space="preserve"> se acordă la solicitarea persoanei singure sau a unui membru major al familiei. Solicitarea se depune  online, în aplicația EPIDS.</w:t>
      </w:r>
    </w:p>
    <w:p w14:paraId="1C5331FC" w14:textId="5D69ACAD"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(2) Aplicația prevăzută la alin. (1) este dezvoltată și administrată din punct de vedere tehnic de către STS, în termen de </w:t>
      </w:r>
      <w:r w:rsidR="00800F80">
        <w:rPr>
          <w:rFonts w:ascii="Times New Roman" w:eastAsia="Times New Roman" w:hAnsi="Times New Roman" w:cs="Times New Roman"/>
          <w:color w:val="000000"/>
          <w:sz w:val="24"/>
          <w:szCs w:val="24"/>
          <w:lang w:val="ro-RO"/>
        </w:rPr>
        <w:t xml:space="preserve">maximum </w:t>
      </w:r>
      <w:r w:rsidRPr="00C26775">
        <w:rPr>
          <w:rFonts w:ascii="Times New Roman" w:eastAsia="Times New Roman" w:hAnsi="Times New Roman" w:cs="Times New Roman"/>
          <w:color w:val="000000"/>
          <w:sz w:val="24"/>
          <w:szCs w:val="24"/>
          <w:lang w:val="ro-RO"/>
        </w:rPr>
        <w:t xml:space="preserve">60 de zile de la data intrării în vigoare a prezentei ordonanțe de urgență, conform cerințelor operaționale propuse de Agenția </w:t>
      </w:r>
      <w:r w:rsidR="00617662" w:rsidRPr="00C26775">
        <w:rPr>
          <w:rFonts w:ascii="Times New Roman" w:eastAsia="Times New Roman" w:hAnsi="Times New Roman" w:cs="Times New Roman"/>
          <w:color w:val="000000"/>
          <w:sz w:val="24"/>
          <w:szCs w:val="24"/>
          <w:lang w:val="ro-RO"/>
        </w:rPr>
        <w:t>Națională</w:t>
      </w:r>
      <w:r w:rsidRPr="00C26775">
        <w:rPr>
          <w:rFonts w:ascii="Times New Roman" w:eastAsia="Times New Roman" w:hAnsi="Times New Roman" w:cs="Times New Roman"/>
          <w:color w:val="000000"/>
          <w:sz w:val="24"/>
          <w:szCs w:val="24"/>
          <w:lang w:val="ro-RO"/>
        </w:rPr>
        <w:t xml:space="preserve"> pentru Plăți și Inspecție socială, denumită, în continuare ANPIS și aprobate de către Ministerul Muncii, Familiei, Tineretului și Solidarității Sociale, denumit în continuare MMFTSS,  în termen de maxim 10 de zile lucrătoare de la data intrării în vigoare a prezentei ordonanțe de urgență. </w:t>
      </w:r>
    </w:p>
    <w:p w14:paraId="31CAA902" w14:textId="29FE2780"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(3) Sprijinul se acordă pentru un singur loc de consum, indiferent dacă solicitantul este sau nu este titular al contractului de furnizare de energie electrică, iar membrii familiei declarați de solicitant, nu se regăsesc la alt loc de consum. </w:t>
      </w:r>
    </w:p>
    <w:p w14:paraId="2E49242E" w14:textId="54AF7C55" w:rsidR="000B4D11" w:rsidRPr="00C26775" w:rsidRDefault="00E93A3B"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Pr>
          <w:rFonts w:ascii="Times New Roman" w:eastAsia="Times New Roman" w:hAnsi="Times New Roman" w:cs="Times New Roman"/>
          <w:color w:val="000000"/>
          <w:sz w:val="24"/>
          <w:szCs w:val="24"/>
          <w:lang w:val="ro-RO"/>
        </w:rPr>
        <w:t>(</w:t>
      </w:r>
      <w:r w:rsidR="001221D7" w:rsidRPr="00C26775">
        <w:rPr>
          <w:rFonts w:ascii="Times New Roman" w:eastAsia="Times New Roman" w:hAnsi="Times New Roman" w:cs="Times New Roman"/>
          <w:color w:val="000000"/>
          <w:sz w:val="24"/>
          <w:szCs w:val="24"/>
          <w:lang w:val="ro-RO"/>
        </w:rPr>
        <w:t xml:space="preserve">4) Solicitarea prevăzută la alin. (1) poate fi depusă și prin intermediul reprezentanților oficiului poștal, ori a autorităților administrației publice locale unde acesta </w:t>
      </w:r>
      <w:r w:rsidR="00617662">
        <w:rPr>
          <w:rFonts w:ascii="Times New Roman" w:eastAsia="Times New Roman" w:hAnsi="Times New Roman" w:cs="Times New Roman"/>
          <w:color w:val="000000"/>
          <w:sz w:val="24"/>
          <w:szCs w:val="24"/>
          <w:lang w:val="ro-RO"/>
        </w:rPr>
        <w:t>declară locul de consum în solicitare</w:t>
      </w:r>
      <w:r w:rsidR="001221D7" w:rsidRPr="00C26775">
        <w:rPr>
          <w:rFonts w:ascii="Times New Roman" w:eastAsia="Times New Roman" w:hAnsi="Times New Roman" w:cs="Times New Roman"/>
          <w:color w:val="000000"/>
          <w:sz w:val="24"/>
          <w:szCs w:val="24"/>
          <w:lang w:val="ro-RO"/>
        </w:rPr>
        <w:t xml:space="preserve">, care au  obligația de a asigura suportul logistic și de personal calificat necesar </w:t>
      </w:r>
      <w:r w:rsidR="001221D7" w:rsidRPr="00C26775">
        <w:rPr>
          <w:rFonts w:ascii="Times New Roman" w:eastAsia="Times New Roman" w:hAnsi="Times New Roman" w:cs="Times New Roman"/>
          <w:color w:val="000000"/>
          <w:sz w:val="24"/>
          <w:szCs w:val="24"/>
          <w:lang w:val="ro-RO"/>
        </w:rPr>
        <w:lastRenderedPageBreak/>
        <w:t xml:space="preserve">pentru acordarea de asistență solicitanților în vederea completării formularului de solicitare a sprijinului și încărcării formularelor/documentelor de solicitare a sprijinului în aplicația EPIDS. </w:t>
      </w:r>
    </w:p>
    <w:p w14:paraId="46989871" w14:textId="2321634D" w:rsidR="004A2440"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eastAsia="Times New Roman" w:hAnsi="Times New Roman" w:cs="Times New Roman"/>
          <w:color w:val="000000"/>
          <w:sz w:val="24"/>
          <w:szCs w:val="24"/>
          <w:lang w:val="ro-RO"/>
        </w:rPr>
      </w:pPr>
      <w:r w:rsidRPr="00C26775">
        <w:rPr>
          <w:rFonts w:ascii="Times New Roman" w:eastAsia="Times New Roman" w:hAnsi="Times New Roman" w:cs="Times New Roman"/>
          <w:color w:val="000000"/>
          <w:sz w:val="24"/>
          <w:szCs w:val="24"/>
          <w:lang w:val="ro-RO"/>
        </w:rPr>
        <w:t xml:space="preserve">(5) </w:t>
      </w:r>
      <w:r w:rsidR="004A2440" w:rsidRPr="004A2440">
        <w:rPr>
          <w:rFonts w:ascii="Times New Roman" w:eastAsia="Times New Roman" w:hAnsi="Times New Roman" w:cs="Times New Roman"/>
          <w:color w:val="000000"/>
          <w:sz w:val="24"/>
          <w:szCs w:val="24"/>
          <w:lang w:val="ro-RO"/>
        </w:rPr>
        <w:t>Prin excepție de la prevederile alin.(1) pentru beneficiarii categoriilor de ajutoare financiare care compun venitul minim de incluziune,  prevăzut de Legea nr.196/2016, cu modificările și completările ulterioare, nu este necesară completarea unei solicitări în acest scop. Informațiile necesare inregistrarii in aplicatia EPIDS se centralizeaza de catre ANPIS, pornind de la informatiile din baza de date in care sunt inregistrati beneficiarii acestor ajutoare financiare, la care se adaugă informatiile privind furnizorul de energie electrica, inclusiv codul POD al locului de consum aferent, informatii furnizate de catre primaria care a stabilit drepturile financiare prevazute de Legea 196/2016. Modelele de liste cu ajutorul carora se va face schimbul de date intre ANPIS si Unitatile Administrativ Teritoriale se stabileste prin decizie a Directorului General ANPIS. Modalitatea tehnica de inregistrare a acestor beneficiari in aplicatia EPIDS se stabileste de către STS prin colaborare cu ANPIS.</w:t>
      </w:r>
      <w:r w:rsidR="004A2440" w:rsidRPr="004A2440" w:rsidDel="004A2440">
        <w:rPr>
          <w:rFonts w:ascii="Times New Roman" w:eastAsia="Times New Roman" w:hAnsi="Times New Roman" w:cs="Times New Roman"/>
          <w:color w:val="000000"/>
          <w:sz w:val="24"/>
          <w:szCs w:val="24"/>
          <w:lang w:val="ro-RO"/>
        </w:rPr>
        <w:t xml:space="preserve"> </w:t>
      </w:r>
    </w:p>
    <w:p w14:paraId="1ED17835" w14:textId="239EC21B"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(6) În cazul solicitărilor depuse potrivit prevederilor alin.(4), solicitantul completează datele necesare în formularul de solicitare tipărit, pe care îl depune la oficiul poștal, sau, după caz, la </w:t>
      </w:r>
      <w:r w:rsidR="00C26775" w:rsidRPr="00C26775">
        <w:rPr>
          <w:rFonts w:ascii="Times New Roman" w:eastAsia="Times New Roman" w:hAnsi="Times New Roman" w:cs="Times New Roman"/>
          <w:color w:val="000000"/>
          <w:sz w:val="24"/>
          <w:szCs w:val="24"/>
          <w:lang w:val="ro-RO"/>
        </w:rPr>
        <w:t>primăriile</w:t>
      </w:r>
      <w:r w:rsidRPr="00C26775">
        <w:rPr>
          <w:rFonts w:ascii="Times New Roman" w:eastAsia="Times New Roman" w:hAnsi="Times New Roman" w:cs="Times New Roman"/>
          <w:color w:val="000000"/>
          <w:sz w:val="24"/>
          <w:szCs w:val="24"/>
          <w:lang w:val="ro-RO"/>
        </w:rPr>
        <w:t xml:space="preserve"> unde acesta </w:t>
      </w:r>
      <w:r w:rsidR="00617662">
        <w:rPr>
          <w:rFonts w:ascii="Times New Roman" w:eastAsia="Times New Roman" w:hAnsi="Times New Roman" w:cs="Times New Roman"/>
          <w:color w:val="000000"/>
          <w:sz w:val="24"/>
          <w:szCs w:val="24"/>
          <w:lang w:val="ro-RO"/>
        </w:rPr>
        <w:t>declară locul de consum</w:t>
      </w:r>
      <w:r w:rsidRPr="00C26775">
        <w:rPr>
          <w:rFonts w:ascii="Times New Roman" w:eastAsia="Times New Roman" w:hAnsi="Times New Roman" w:cs="Times New Roman"/>
          <w:color w:val="000000"/>
          <w:sz w:val="24"/>
          <w:szCs w:val="24"/>
          <w:lang w:val="ro-RO"/>
        </w:rPr>
        <w:t>. Oficiile poștale și autoritățile administrației publice locale au obligația de a înregistra solicitarea primită în format letric și de a introduce datele în aplicația EPIDS în termen de maximum 3 zile lucrătoare de la data depunerii acesteia de către solicitant.</w:t>
      </w:r>
    </w:p>
    <w:p w14:paraId="64FD5BBF" w14:textId="1BFEC674"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(7) Modelul formularului electronic de solicitare a ajutorului, menționat la alin. (6) este prevăzut în Anexa nr.</w:t>
      </w:r>
      <w:r w:rsidR="00E93A3B">
        <w:rPr>
          <w:rFonts w:ascii="Times New Roman" w:eastAsia="Times New Roman" w:hAnsi="Times New Roman" w:cs="Times New Roman"/>
          <w:color w:val="000000"/>
          <w:sz w:val="24"/>
          <w:szCs w:val="24"/>
          <w:lang w:val="ro-RO"/>
        </w:rPr>
        <w:t>1</w:t>
      </w:r>
      <w:r w:rsidRPr="00C26775">
        <w:rPr>
          <w:rFonts w:ascii="Times New Roman" w:eastAsia="Times New Roman" w:hAnsi="Times New Roman" w:cs="Times New Roman"/>
          <w:color w:val="000000"/>
          <w:sz w:val="24"/>
          <w:szCs w:val="24"/>
          <w:lang w:val="ro-RO"/>
        </w:rPr>
        <w:t xml:space="preserve"> la prezenta ordonanță de urgență. </w:t>
      </w:r>
    </w:p>
    <w:p w14:paraId="66B5AE10"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b/>
          <w:color w:val="000000"/>
          <w:sz w:val="24"/>
          <w:szCs w:val="24"/>
          <w:lang w:val="ro-RO"/>
        </w:rPr>
        <w:t> </w:t>
      </w:r>
    </w:p>
    <w:p w14:paraId="62E3896E"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b/>
          <w:color w:val="000000"/>
          <w:sz w:val="24"/>
          <w:szCs w:val="24"/>
          <w:lang w:val="ro-RO"/>
        </w:rPr>
        <w:t xml:space="preserve">Art. 7 – </w:t>
      </w:r>
      <w:r w:rsidRPr="00C26775">
        <w:rPr>
          <w:rFonts w:ascii="Times New Roman" w:eastAsia="Times New Roman" w:hAnsi="Times New Roman" w:cs="Times New Roman"/>
          <w:color w:val="000000"/>
          <w:sz w:val="24"/>
          <w:szCs w:val="24"/>
          <w:lang w:val="ro-RO"/>
        </w:rPr>
        <w:t xml:space="preserve">(1) În vederea verificării îndeplinirii de către solicitanți a condițiilor de acordare a sprijinului, se utilizează aplicația informatică EPIDS prevăzută la art 6 alin. (1). </w:t>
      </w:r>
    </w:p>
    <w:p w14:paraId="4E1C3732" w14:textId="04FEA8A4"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(2) Solicitările de acordare a sprijinului se înregistrează în perioada de aplicare a prezentei ordonanțe de urgență, începând cu data operaționalizării aplicației conform art.6 alin (2). </w:t>
      </w:r>
    </w:p>
    <w:p w14:paraId="2B7E6B22"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(3) Sprijinul se utilizează pentru plata facturilor de energie electrică aferente locului de consum declarat eligibil. Plata se efectuează prin serviciul de mandat poștal, exclusiv pentru facturile care conțin POD-ul validat prin intermediul aplicației EPIDS. </w:t>
      </w:r>
    </w:p>
    <w:p w14:paraId="669BA673" w14:textId="389842FE"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(4) Tichetul electronic de energie este asociat contului de mandat poștal gestionat de CNPR. Achitarea facturilor aferente consumului de energie electrică prin mecanismul specific prevăzut de prezenta ordonanță de urgență nu este condiționată de prezentarea tichetului electronic de energie.</w:t>
      </w:r>
    </w:p>
    <w:p w14:paraId="7C4D83E8" w14:textId="004BA5FA"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lastRenderedPageBreak/>
        <w:t>(5) Facturile de energie electrică sunt emise după data de 1 iulie 2025 și sunt aferente consumului realizat începând cu această dată. Plata sprijinului se efectuează din contul de mandat asociat POD-ului de pe factură.</w:t>
      </w:r>
    </w:p>
    <w:p w14:paraId="44CA5E55"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(6) În cazul în care factura emisă de furnizorul de energie electrică include mai multe locuri de consum, respectiv POD-uri, sprijinul se utilizează exclusiv pentru suma aferentă locului de consum declarat eligibil, identificat distinct în factura prezentată. Plata se efectuează numai dacă POD-ul din anexă corespunde POD-ului validat în aplicația EPIDS.</w:t>
      </w:r>
    </w:p>
    <w:p w14:paraId="2291B0E2" w14:textId="77777777" w:rsidR="000B4D11"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eastAsia="Times New Roman" w:hAnsi="Times New Roman" w:cs="Times New Roman"/>
          <w:color w:val="000000"/>
          <w:sz w:val="24"/>
          <w:szCs w:val="24"/>
          <w:lang w:val="ro-RO"/>
        </w:rPr>
      </w:pPr>
      <w:r w:rsidRPr="00C26775">
        <w:rPr>
          <w:rFonts w:ascii="Times New Roman" w:eastAsia="Times New Roman" w:hAnsi="Times New Roman" w:cs="Times New Roman"/>
          <w:color w:val="000000"/>
          <w:sz w:val="24"/>
          <w:szCs w:val="24"/>
          <w:lang w:val="ro-RO"/>
        </w:rPr>
        <w:t xml:space="preserve">(7) Soldul din contul de mandat asociat locului de consum poate fi folosit în termen de 12 luni de la data ultimei încărcări cu valoarea sprijinului, cu excepția situațiilor prevăzute la art. 13. </w:t>
      </w:r>
    </w:p>
    <w:p w14:paraId="3A1E13FD" w14:textId="1AF4A97D" w:rsidR="0060483C" w:rsidRPr="00C26775" w:rsidRDefault="0060483C"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Pr>
          <w:rFonts w:ascii="Times New Roman" w:eastAsia="Times New Roman" w:hAnsi="Times New Roman" w:cs="Times New Roman"/>
          <w:color w:val="000000"/>
          <w:sz w:val="24"/>
          <w:szCs w:val="24"/>
          <w:lang w:val="ro-RO"/>
        </w:rPr>
        <w:t>(8) Pentru a beneficia de sprijin începând cu luna iulie 2025, solicitanții au obligația de a se înscrie în aplicație în termen de 30 de zile de la dat</w:t>
      </w:r>
      <w:r w:rsidR="00E27AAA">
        <w:rPr>
          <w:rFonts w:ascii="Times New Roman" w:eastAsia="Times New Roman" w:hAnsi="Times New Roman" w:cs="Times New Roman"/>
          <w:color w:val="000000"/>
          <w:sz w:val="24"/>
          <w:szCs w:val="24"/>
          <w:lang w:val="ro-RO"/>
        </w:rPr>
        <w:t>a</w:t>
      </w:r>
      <w:r>
        <w:rPr>
          <w:rFonts w:ascii="Times New Roman" w:eastAsia="Times New Roman" w:hAnsi="Times New Roman" w:cs="Times New Roman"/>
          <w:color w:val="000000"/>
          <w:sz w:val="24"/>
          <w:szCs w:val="24"/>
          <w:lang w:val="ro-RO"/>
        </w:rPr>
        <w:t xml:space="preserve"> menționată la alin.(2). După acest termen, sprijinul se va acorda din luna depunerii solicitării în aplicația EPIDS, dacă sunt îndeplinite condițiile de acordare.</w:t>
      </w:r>
    </w:p>
    <w:p w14:paraId="6868369E"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w:t>
      </w:r>
    </w:p>
    <w:p w14:paraId="01042B29"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b/>
          <w:color w:val="000000"/>
          <w:sz w:val="24"/>
          <w:szCs w:val="24"/>
          <w:lang w:val="ro-RO"/>
        </w:rPr>
        <w:t xml:space="preserve">Art. 8 – </w:t>
      </w:r>
      <w:r w:rsidRPr="00C26775">
        <w:rPr>
          <w:rFonts w:ascii="Times New Roman" w:eastAsia="Times New Roman" w:hAnsi="Times New Roman" w:cs="Times New Roman"/>
          <w:color w:val="000000"/>
          <w:sz w:val="24"/>
          <w:szCs w:val="24"/>
          <w:lang w:val="ro-RO"/>
        </w:rPr>
        <w:t>(1) În vederea verificării îndeplinirii de către persoana singură sau de către familie a criteriilor de acordare a sprijinului, formularul de solicitare se completează cu următoarele informații:</w:t>
      </w:r>
    </w:p>
    <w:p w14:paraId="17F87C9E" w14:textId="77777777" w:rsidR="000B4D11" w:rsidRPr="00C26775" w:rsidRDefault="001221D7" w:rsidP="00C26775">
      <w:pPr>
        <w:numPr>
          <w:ilvl w:val="0"/>
          <w:numId w:val="28"/>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numele, prenumele și codul numeric personal al solicitantului și membrilor de familie, după caz; </w:t>
      </w:r>
    </w:p>
    <w:p w14:paraId="32D18022" w14:textId="77777777" w:rsidR="000B4D11" w:rsidRPr="00C26775" w:rsidRDefault="001221D7" w:rsidP="00C26775">
      <w:pPr>
        <w:numPr>
          <w:ilvl w:val="0"/>
          <w:numId w:val="28"/>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datele de identificare ale locului de consum - POD; </w:t>
      </w:r>
    </w:p>
    <w:p w14:paraId="2A2D6950" w14:textId="77777777" w:rsidR="000B4D11" w:rsidRPr="00C26775" w:rsidRDefault="001221D7" w:rsidP="00C26775">
      <w:pPr>
        <w:numPr>
          <w:ilvl w:val="0"/>
          <w:numId w:val="28"/>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adresa poștală a locului de consum, conform POSF;</w:t>
      </w:r>
    </w:p>
    <w:p w14:paraId="2B2DF2CD" w14:textId="77777777" w:rsidR="000B4D11" w:rsidRPr="00C26775" w:rsidRDefault="001221D7" w:rsidP="00C26775">
      <w:pPr>
        <w:numPr>
          <w:ilvl w:val="0"/>
          <w:numId w:val="28"/>
        </w:numPr>
        <w:pBdr>
          <w:top w:val="none" w:sz="4" w:space="0" w:color="000000"/>
          <w:left w:val="none" w:sz="4" w:space="0" w:color="000000"/>
          <w:bottom w:val="none" w:sz="4" w:space="0" w:color="000000"/>
          <w:right w:val="none" w:sz="4" w:space="0" w:color="000000"/>
        </w:pBdr>
        <w:spacing w:after="0" w:line="360" w:lineRule="auto"/>
        <w:jc w:val="both"/>
        <w:rPr>
          <w:rFonts w:ascii="Times New Roman" w:eastAsia="Times New Roman" w:hAnsi="Times New Roman" w:cs="Times New Roman"/>
          <w:color w:val="000000"/>
          <w:sz w:val="24"/>
          <w:szCs w:val="24"/>
          <w:lang w:val="ro-RO"/>
        </w:rPr>
      </w:pPr>
      <w:r w:rsidRPr="00C26775">
        <w:rPr>
          <w:rFonts w:ascii="Times New Roman" w:eastAsia="Times New Roman" w:hAnsi="Times New Roman" w:cs="Times New Roman"/>
          <w:color w:val="000000"/>
          <w:sz w:val="24"/>
          <w:szCs w:val="24"/>
          <w:lang w:val="ro-RO"/>
        </w:rPr>
        <w:t>după caz, adresa de e-mail valabilă, prin intermediul căreia se vor face comunicările;</w:t>
      </w:r>
    </w:p>
    <w:p w14:paraId="1CC85E4E" w14:textId="77777777" w:rsidR="000B4D11" w:rsidRPr="00C26775" w:rsidRDefault="001221D7" w:rsidP="00C26775">
      <w:pPr>
        <w:numPr>
          <w:ilvl w:val="0"/>
          <w:numId w:val="28"/>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 opțiunea de obținere a tichetului electronic de energie în formă tipărită, pe suport hârtie</w:t>
      </w:r>
    </w:p>
    <w:p w14:paraId="088B8974" w14:textId="222D8D94" w:rsid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360"/>
        <w:jc w:val="both"/>
        <w:rPr>
          <w:rFonts w:ascii="Times New Roman" w:eastAsia="Times New Roman" w:hAnsi="Times New Roman" w:cs="Times New Roman"/>
          <w:color w:val="000000"/>
          <w:sz w:val="24"/>
          <w:szCs w:val="24"/>
          <w:lang w:val="ro-RO"/>
        </w:rPr>
      </w:pPr>
      <w:r w:rsidRPr="00C26775">
        <w:rPr>
          <w:rFonts w:ascii="Times New Roman" w:eastAsia="Times New Roman" w:hAnsi="Times New Roman" w:cs="Times New Roman"/>
          <w:color w:val="000000"/>
          <w:sz w:val="24"/>
          <w:szCs w:val="24"/>
          <w:lang w:val="ro-RO"/>
        </w:rPr>
        <w:t>(2) Solicitantul are obligația să completeze corect informațiile solicitate și este responsabil pentru realitatea și actualitatea datelor declarate. </w:t>
      </w:r>
      <w:r w:rsidRPr="00C26775">
        <w:rPr>
          <w:rFonts w:ascii="Times New Roman" w:eastAsia="Times New Roman" w:hAnsi="Times New Roman" w:cs="Times New Roman"/>
          <w:color w:val="000000"/>
          <w:sz w:val="24"/>
          <w:szCs w:val="24"/>
          <w:lang w:val="ro-RO"/>
        </w:rPr>
        <w:tab/>
      </w:r>
    </w:p>
    <w:p w14:paraId="1D667CAA" w14:textId="6C24E148"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eastAsia="Times New Roman" w:hAnsi="Times New Roman" w:cs="Times New Roman"/>
          <w:color w:val="000000"/>
          <w:sz w:val="24"/>
          <w:szCs w:val="24"/>
          <w:lang w:val="ro-RO"/>
        </w:rPr>
      </w:pPr>
      <w:r w:rsidRPr="00C26775">
        <w:rPr>
          <w:rFonts w:ascii="Times New Roman" w:eastAsia="Times New Roman" w:hAnsi="Times New Roman" w:cs="Times New Roman"/>
          <w:color w:val="000000"/>
          <w:sz w:val="24"/>
          <w:szCs w:val="24"/>
          <w:lang w:val="ro-RO"/>
        </w:rPr>
        <w:t xml:space="preserve">(3) În situația în care solicitantul obține venituri prevăzute la art. 5 alin. (1) lit.a)-d), plătite de casele sectoriale de pensii și/sau obținute în sistemele neintegrate sistemului public de pensii, acestea se vor completa în solicitare, pe propria răspundere.  </w:t>
      </w:r>
    </w:p>
    <w:p w14:paraId="69A7B64C"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w:t>
      </w:r>
    </w:p>
    <w:p w14:paraId="62097406" w14:textId="6E34122C"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eastAsia="Times New Roman" w:hAnsi="Times New Roman" w:cs="Times New Roman"/>
          <w:color w:val="000000"/>
          <w:sz w:val="24"/>
          <w:szCs w:val="24"/>
          <w:lang w:val="ro-RO"/>
        </w:rPr>
      </w:pPr>
      <w:r w:rsidRPr="00C26775">
        <w:rPr>
          <w:rFonts w:ascii="Times New Roman" w:eastAsia="Times New Roman" w:hAnsi="Times New Roman" w:cs="Times New Roman"/>
          <w:b/>
          <w:color w:val="000000"/>
          <w:sz w:val="24"/>
          <w:szCs w:val="24"/>
          <w:lang w:val="ro-RO"/>
        </w:rPr>
        <w:t xml:space="preserve">Art. 9 </w:t>
      </w:r>
      <w:r w:rsidRPr="00C26775">
        <w:rPr>
          <w:rFonts w:ascii="Times New Roman" w:eastAsia="Times New Roman" w:hAnsi="Times New Roman" w:cs="Times New Roman"/>
          <w:color w:val="000000"/>
          <w:sz w:val="24"/>
          <w:szCs w:val="24"/>
          <w:lang w:val="ro-RO"/>
        </w:rPr>
        <w:t>– (1) Sprijinul se acordă conform art. 7 alin (3). Destinatarul primește tichetul electronic de energie, în format electronic, la adresa de e-mail furnizată în cerere, în momentul validării  îndeplinirii condițiilor de acordare a sprijinului, în aplicația EPIDS.</w:t>
      </w:r>
      <w:r w:rsidR="00617662">
        <w:rPr>
          <w:rFonts w:ascii="Times New Roman" w:eastAsia="Times New Roman" w:hAnsi="Times New Roman" w:cs="Times New Roman"/>
          <w:color w:val="000000"/>
          <w:sz w:val="24"/>
          <w:szCs w:val="24"/>
          <w:lang w:val="ro-RO"/>
        </w:rPr>
        <w:t xml:space="preserve"> </w:t>
      </w:r>
      <w:r w:rsidRPr="00C26775">
        <w:rPr>
          <w:rFonts w:ascii="Times New Roman" w:eastAsia="Times New Roman" w:hAnsi="Times New Roman" w:cs="Times New Roman"/>
          <w:color w:val="000000"/>
          <w:sz w:val="24"/>
          <w:szCs w:val="24"/>
          <w:lang w:val="ro-RO"/>
        </w:rPr>
        <w:t xml:space="preserve">Tichetul electronic poate fi printat de către beneficiar sau de către entitatea care a completat solicitarea pentru solicitantul în cauză. </w:t>
      </w:r>
    </w:p>
    <w:p w14:paraId="74380FFF" w14:textId="77777777" w:rsidR="00617662"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eastAsia="Times New Roman" w:hAnsi="Times New Roman" w:cs="Times New Roman"/>
          <w:color w:val="000000"/>
          <w:sz w:val="24"/>
          <w:szCs w:val="24"/>
          <w:lang w:val="ro-RO"/>
        </w:rPr>
      </w:pPr>
      <w:r w:rsidRPr="00C26775">
        <w:rPr>
          <w:rFonts w:ascii="Times New Roman" w:eastAsia="Times New Roman" w:hAnsi="Times New Roman" w:cs="Times New Roman"/>
          <w:color w:val="000000"/>
          <w:sz w:val="24"/>
          <w:szCs w:val="24"/>
          <w:lang w:val="ro-RO"/>
        </w:rPr>
        <w:lastRenderedPageBreak/>
        <w:t>(2) În situația în care solicitantul a optat pentru emiterea tichetului electronic de energie în format fizic, acesta se transmite</w:t>
      </w:r>
      <w:r w:rsidR="00617662">
        <w:rPr>
          <w:rFonts w:ascii="Times New Roman" w:eastAsia="Times New Roman" w:hAnsi="Times New Roman" w:cs="Times New Roman"/>
          <w:color w:val="000000"/>
          <w:sz w:val="24"/>
          <w:szCs w:val="24"/>
          <w:lang w:val="ro-RO"/>
        </w:rPr>
        <w:t xml:space="preserve"> </w:t>
      </w:r>
      <w:r w:rsidRPr="00C26775">
        <w:rPr>
          <w:rFonts w:ascii="Times New Roman" w:eastAsia="Times New Roman" w:hAnsi="Times New Roman" w:cs="Times New Roman"/>
          <w:color w:val="000000"/>
          <w:sz w:val="24"/>
          <w:szCs w:val="24"/>
          <w:lang w:val="ro-RO"/>
        </w:rPr>
        <w:t>în termen de maximum 15 zile de la v</w:t>
      </w:r>
      <w:r w:rsidR="00617662">
        <w:rPr>
          <w:rFonts w:ascii="Times New Roman" w:eastAsia="Times New Roman" w:hAnsi="Times New Roman" w:cs="Times New Roman"/>
          <w:color w:val="000000"/>
          <w:sz w:val="24"/>
          <w:szCs w:val="24"/>
          <w:lang w:val="ro-RO"/>
        </w:rPr>
        <w:t>a</w:t>
      </w:r>
      <w:r w:rsidRPr="00C26775">
        <w:rPr>
          <w:rFonts w:ascii="Times New Roman" w:eastAsia="Times New Roman" w:hAnsi="Times New Roman" w:cs="Times New Roman"/>
          <w:color w:val="000000"/>
          <w:sz w:val="24"/>
          <w:szCs w:val="24"/>
          <w:lang w:val="ro-RO"/>
        </w:rPr>
        <w:t>lidarea solicitării în aplicația EPIDS.</w:t>
      </w:r>
    </w:p>
    <w:p w14:paraId="5BB72D9D" w14:textId="5FB54E48"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(3) Pentru fiecare loc de consum se emite un singur tichet electronic de energie care are rol de informare asupra existenței dreptului la sprijin și a valorii disponibile în contul de mandat poștal aferent locului de consum. Efectuarea plății nu este condiționată de prezentarea tichetului electronic de energie, ci exclusiv de existența facturii de energie electrică, conform prevederilor art. 7 alin. (5). Modelul tichetului de energie este prevăzut în anexa nr. </w:t>
      </w:r>
      <w:r w:rsidR="00E93A3B">
        <w:rPr>
          <w:rFonts w:ascii="Times New Roman" w:eastAsia="Times New Roman" w:hAnsi="Times New Roman" w:cs="Times New Roman"/>
          <w:color w:val="000000"/>
          <w:sz w:val="24"/>
          <w:szCs w:val="24"/>
          <w:lang w:val="ro-RO"/>
        </w:rPr>
        <w:t>2</w:t>
      </w:r>
      <w:r w:rsidRPr="00C26775">
        <w:rPr>
          <w:rFonts w:ascii="Times New Roman" w:eastAsia="Times New Roman" w:hAnsi="Times New Roman" w:cs="Times New Roman"/>
          <w:color w:val="000000"/>
          <w:sz w:val="24"/>
          <w:szCs w:val="24"/>
          <w:lang w:val="ro-RO"/>
        </w:rPr>
        <w:t xml:space="preserve">. </w:t>
      </w:r>
    </w:p>
    <w:p w14:paraId="1882B99F" w14:textId="4A8FEC38"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(4) Tichetul electronic de energie are înscrise următoarele mențiuni: </w:t>
      </w:r>
    </w:p>
    <w:p w14:paraId="6A17BD6F" w14:textId="7381A694" w:rsidR="000B4D11" w:rsidRPr="00C26775" w:rsidRDefault="001221D7" w:rsidP="00C26775">
      <w:pPr>
        <w:numPr>
          <w:ilvl w:val="0"/>
          <w:numId w:val="30"/>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numele,  emitentului, respectiv datele sale de identificare; </w:t>
      </w:r>
    </w:p>
    <w:p w14:paraId="2BCB3FC4" w14:textId="53A932C0" w:rsidR="000B4D11" w:rsidRPr="00C26775" w:rsidRDefault="001221D7" w:rsidP="00C26775">
      <w:pPr>
        <w:numPr>
          <w:ilvl w:val="0"/>
          <w:numId w:val="30"/>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perioada de valabilitate</w:t>
      </w:r>
      <w:r w:rsidR="00401E16">
        <w:rPr>
          <w:rFonts w:ascii="Times New Roman" w:eastAsia="Times New Roman" w:hAnsi="Times New Roman" w:cs="Times New Roman"/>
          <w:color w:val="000000"/>
          <w:sz w:val="24"/>
          <w:szCs w:val="24"/>
          <w:lang w:val="ro-RO"/>
        </w:rPr>
        <w:t xml:space="preserve"> a sprijinului</w:t>
      </w:r>
      <w:r w:rsidRPr="00C26775">
        <w:rPr>
          <w:rFonts w:ascii="Times New Roman" w:eastAsia="Times New Roman" w:hAnsi="Times New Roman" w:cs="Times New Roman"/>
          <w:color w:val="000000"/>
          <w:sz w:val="24"/>
          <w:szCs w:val="24"/>
          <w:lang w:val="ro-RO"/>
        </w:rPr>
        <w:t xml:space="preserve">; </w:t>
      </w:r>
    </w:p>
    <w:p w14:paraId="2F5A0005" w14:textId="4FE06FAE" w:rsidR="000B4D11" w:rsidRPr="00C26775" w:rsidRDefault="001221D7" w:rsidP="00C26775">
      <w:pPr>
        <w:numPr>
          <w:ilvl w:val="0"/>
          <w:numId w:val="30"/>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numele și prenumele destinatarului și adresa locului de consum; </w:t>
      </w:r>
    </w:p>
    <w:p w14:paraId="129EFD68" w14:textId="38B6BF92" w:rsidR="000B4D11" w:rsidRPr="00401E16" w:rsidRDefault="001221D7" w:rsidP="00401E16">
      <w:pPr>
        <w:numPr>
          <w:ilvl w:val="0"/>
          <w:numId w:val="30"/>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401E16">
        <w:rPr>
          <w:rFonts w:ascii="Times New Roman" w:eastAsia="Times New Roman" w:hAnsi="Times New Roman" w:cs="Times New Roman"/>
          <w:color w:val="000000"/>
          <w:sz w:val="24"/>
          <w:szCs w:val="24"/>
          <w:lang w:val="ro-RO"/>
        </w:rPr>
        <w:t>cod  de bare</w:t>
      </w:r>
      <w:r w:rsidR="00401E16" w:rsidRPr="00401E16">
        <w:rPr>
          <w:rFonts w:ascii="Times New Roman" w:eastAsia="Times New Roman" w:hAnsi="Times New Roman" w:cs="Times New Roman"/>
          <w:color w:val="000000"/>
          <w:sz w:val="24"/>
          <w:szCs w:val="24"/>
          <w:lang w:val="ro-RO"/>
        </w:rPr>
        <w:t xml:space="preserve">/ </w:t>
      </w:r>
      <w:r w:rsidRPr="00401E16">
        <w:rPr>
          <w:rFonts w:ascii="Times New Roman" w:eastAsia="Times New Roman" w:hAnsi="Times New Roman" w:cs="Times New Roman"/>
          <w:color w:val="000000"/>
          <w:sz w:val="24"/>
          <w:szCs w:val="24"/>
          <w:lang w:val="ro-RO"/>
        </w:rPr>
        <w:t>cod QR</w:t>
      </w:r>
      <w:r w:rsidR="00401E16">
        <w:rPr>
          <w:rFonts w:ascii="Times New Roman" w:eastAsia="Times New Roman" w:hAnsi="Times New Roman" w:cs="Times New Roman"/>
          <w:color w:val="000000"/>
          <w:sz w:val="24"/>
          <w:szCs w:val="24"/>
          <w:lang w:val="ro-RO"/>
        </w:rPr>
        <w:t>;</w:t>
      </w:r>
    </w:p>
    <w:p w14:paraId="786C33FA" w14:textId="77777777" w:rsidR="000B4D11" w:rsidRPr="00C26775" w:rsidRDefault="001221D7" w:rsidP="00C26775">
      <w:pPr>
        <w:numPr>
          <w:ilvl w:val="0"/>
          <w:numId w:val="30"/>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informații privind numărul de telefon ce poate fi apelat în scopul obținerii de informații privind utilizarea tichetelor electronice de energie, precum și pentru transmiterea de sesizări. </w:t>
      </w:r>
    </w:p>
    <w:p w14:paraId="6A12FCAC" w14:textId="6534703B"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(5) Destinatarul tichetului electronic de energie are următoarele drepturi și obligații: </w:t>
      </w:r>
    </w:p>
    <w:p w14:paraId="75744040" w14:textId="77777777" w:rsidR="000B4D11" w:rsidRPr="00C26775" w:rsidRDefault="001221D7" w:rsidP="00C26775">
      <w:pPr>
        <w:numPr>
          <w:ilvl w:val="0"/>
          <w:numId w:val="31"/>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să utilizeze sprijinul pentru a efectua plăți prin serviciul de mandat poștal prin intermediul CNPR, numai în vederea decontării datoriilor curente și/sau restante față de furnizorii de energie electrică; </w:t>
      </w:r>
    </w:p>
    <w:p w14:paraId="07D1DB6D" w14:textId="77777777" w:rsidR="000B4D11" w:rsidRPr="00C26775" w:rsidRDefault="001221D7" w:rsidP="00C26775">
      <w:pPr>
        <w:numPr>
          <w:ilvl w:val="0"/>
          <w:numId w:val="31"/>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să nu utilizeze sprijinul pentru a efectua plăți aferente altui loc de consum decât cel pentru care a fost emis sau pentru alte perioade în afara celei prevăzute de prezenta ordonanță de urgență; </w:t>
      </w:r>
    </w:p>
    <w:p w14:paraId="18DBA7F6" w14:textId="77777777" w:rsidR="000B4D11" w:rsidRPr="00C26775" w:rsidRDefault="001221D7" w:rsidP="00C26775">
      <w:pPr>
        <w:numPr>
          <w:ilvl w:val="0"/>
          <w:numId w:val="31"/>
        </w:numPr>
        <w:pBdr>
          <w:top w:val="none" w:sz="4" w:space="0" w:color="000000"/>
          <w:left w:val="none" w:sz="4" w:space="0" w:color="000000"/>
          <w:bottom w:val="none" w:sz="4" w:space="0" w:color="000000"/>
          <w:right w:val="none" w:sz="4" w:space="0" w:color="000000"/>
        </w:pBdr>
        <w:spacing w:after="0" w:line="360" w:lineRule="auto"/>
        <w:jc w:val="both"/>
        <w:rPr>
          <w:rFonts w:ascii="Times New Roman" w:eastAsia="Times New Roman" w:hAnsi="Times New Roman" w:cs="Times New Roman"/>
          <w:color w:val="000000"/>
          <w:sz w:val="24"/>
          <w:szCs w:val="24"/>
          <w:lang w:val="ro-RO"/>
        </w:rPr>
      </w:pPr>
      <w:r w:rsidRPr="00C26775">
        <w:rPr>
          <w:rFonts w:ascii="Times New Roman" w:eastAsia="Times New Roman" w:hAnsi="Times New Roman" w:cs="Times New Roman"/>
          <w:color w:val="000000"/>
          <w:sz w:val="24"/>
          <w:szCs w:val="24"/>
          <w:lang w:val="ro-RO"/>
        </w:rPr>
        <w:t xml:space="preserve">să nu tranzacționeze/înstrăineze tichetul de energie. </w:t>
      </w:r>
    </w:p>
    <w:p w14:paraId="48EF1AC2" w14:textId="1F0CFDE2"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w:t>
      </w:r>
    </w:p>
    <w:p w14:paraId="17E272D9"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b/>
          <w:color w:val="000000"/>
          <w:sz w:val="24"/>
          <w:szCs w:val="24"/>
          <w:lang w:val="ro-RO"/>
        </w:rPr>
        <w:t xml:space="preserve">Art. 10 </w:t>
      </w:r>
      <w:r w:rsidRPr="00C26775">
        <w:rPr>
          <w:rFonts w:ascii="Times New Roman" w:eastAsia="Times New Roman" w:hAnsi="Times New Roman" w:cs="Times New Roman"/>
          <w:color w:val="000000"/>
          <w:sz w:val="24"/>
          <w:szCs w:val="24"/>
          <w:lang w:val="ro-RO"/>
        </w:rPr>
        <w:t xml:space="preserve">– (1) În vederea asigurării plății prin serviciul de mandat poștal a cheltuielilor cu energia electrică, CNPR deschide pentru fiecare loc de consum declarat eligibil cont de sume în mandat poștal prin intermediul cărora se vor desfășura operațiunile de plăți. </w:t>
      </w:r>
    </w:p>
    <w:p w14:paraId="655CB7A9" w14:textId="50749C4B"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(2) Conturile de sume în mandat poștal deschise pentru fiecare loc de consum eligibil, pe baza listelor validate de ANPIS, sunt conturi de evidentă extracontabile, care funcționează drept conturi de pasiv, prin intermediul cărora se creditează sumele trimise în mandat poștal la fiecare tranșă lunară a sprijinului pentru compensarea prețului la energie și se debitează cu plățile efectuate prin serviciul de mandat poștal de către beneficiarul sprijinului. Soldul creditor al contului de sume în mandat poștal reprezintă sume la dispoziția beneficiarului de sprijin pentru </w:t>
      </w:r>
      <w:r w:rsidRPr="00C26775">
        <w:rPr>
          <w:rFonts w:ascii="Times New Roman" w:eastAsia="Times New Roman" w:hAnsi="Times New Roman" w:cs="Times New Roman"/>
          <w:color w:val="000000"/>
          <w:sz w:val="24"/>
          <w:szCs w:val="24"/>
          <w:lang w:val="ro-RO"/>
        </w:rPr>
        <w:lastRenderedPageBreak/>
        <w:t xml:space="preserve">compensarea prețului la energie electrică, în baza cărora urmează a se efectua plăți prin serviciul de mandat poștal către furnizorii de energie electrică, pe toată perioada de valabilitate a </w:t>
      </w:r>
      <w:r w:rsidR="00401E16">
        <w:rPr>
          <w:rFonts w:ascii="Times New Roman" w:eastAsia="Times New Roman" w:hAnsi="Times New Roman" w:cs="Times New Roman"/>
          <w:color w:val="000000"/>
          <w:sz w:val="24"/>
          <w:szCs w:val="24"/>
          <w:lang w:val="ro-RO"/>
        </w:rPr>
        <w:t>sprijinului</w:t>
      </w:r>
      <w:r w:rsidRPr="00C26775">
        <w:rPr>
          <w:rFonts w:ascii="Times New Roman" w:eastAsia="Times New Roman" w:hAnsi="Times New Roman" w:cs="Times New Roman"/>
          <w:color w:val="000000"/>
          <w:sz w:val="24"/>
          <w:szCs w:val="24"/>
          <w:lang w:val="ro-RO"/>
        </w:rPr>
        <w:t xml:space="preserve">. </w:t>
      </w:r>
    </w:p>
    <w:p w14:paraId="30FEBD84"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(3) Valoarea plăților prin servicii de mandat poștal nu poate depăși valoarea sumelor din contul de mandat poștal. Din contul de sume în mandat poștal nu se pot ridica și efectua plăți în numerar, nu se pot preschimba în numerar și nici nu pot fi efectuate plăți prin serviciul de mandat poștal pentru alte destinații decât cele privind plata facturilor de energie electrică, potrivit art. 7 alin.(5) , exclusiv pentru locul de consum aferent POD-ului asociat.</w:t>
      </w:r>
    </w:p>
    <w:p w14:paraId="37B932BE" w14:textId="00A0B113"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(4) Obligațiile CNPR privind efectuarea plății prin serviciul de mandat poștal se stabilesc prin convenția prevăzută la art. 3 lit.h). </w:t>
      </w:r>
    </w:p>
    <w:p w14:paraId="56DC68EE" w14:textId="45966324"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(5) CNPR va asigura furnizarea de informații publicului în ceea ce privește emiterea, obținerea și utilizarea tichetelor electronice de energie în format tipărit, prin afișarea informațiilor respective la sediul fiecărui oficiu poștal. ,</w:t>
      </w:r>
    </w:p>
    <w:p w14:paraId="60B25E5B"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w:t>
      </w:r>
    </w:p>
    <w:p w14:paraId="22E3FDFC" w14:textId="249CD73E"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w:t>
      </w:r>
      <w:r w:rsidRPr="00C26775">
        <w:rPr>
          <w:rFonts w:ascii="Times New Roman" w:eastAsia="Times New Roman" w:hAnsi="Times New Roman" w:cs="Times New Roman"/>
          <w:b/>
          <w:color w:val="000000"/>
          <w:sz w:val="24"/>
          <w:szCs w:val="24"/>
          <w:lang w:val="ro-RO"/>
        </w:rPr>
        <w:t xml:space="preserve">Art.11 – </w:t>
      </w:r>
      <w:r w:rsidRPr="00C26775">
        <w:rPr>
          <w:rFonts w:ascii="Times New Roman" w:eastAsia="Times New Roman" w:hAnsi="Times New Roman" w:cs="Times New Roman"/>
          <w:color w:val="000000"/>
          <w:sz w:val="24"/>
          <w:szCs w:val="24"/>
          <w:lang w:val="ro-RO"/>
        </w:rPr>
        <w:t xml:space="preserve">(1) Validarea și prelucrarea informațiilor declarate în EPIDS de solicitanți în vederea stabilirii eligibilității se realizează astfel: </w:t>
      </w:r>
    </w:p>
    <w:p w14:paraId="1F9361F9" w14:textId="2F852F25" w:rsidR="000B4D11" w:rsidRPr="00C26775" w:rsidRDefault="001221D7" w:rsidP="00C26775">
      <w:pPr>
        <w:numPr>
          <w:ilvl w:val="0"/>
          <w:numId w:val="32"/>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în aplicația EPIDS se  pot completa cereri pentru acordarea sprijinului care vor cuprinde informații privind identificarea locurilor de consum și a tuturor persoanelor care se regăsesc la locul de consum, inclusiv cele necesare includerii în categoriile prevăzute la art. 4 alin. (1); </w:t>
      </w:r>
    </w:p>
    <w:p w14:paraId="7422547C" w14:textId="2FFA31E0" w:rsidR="000B4D11" w:rsidRPr="00C26775" w:rsidRDefault="001221D7" w:rsidP="00C26775">
      <w:pPr>
        <w:numPr>
          <w:ilvl w:val="0"/>
          <w:numId w:val="32"/>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informațiile de la </w:t>
      </w:r>
      <w:r w:rsidR="00617662">
        <w:rPr>
          <w:rFonts w:ascii="Times New Roman" w:eastAsia="Times New Roman" w:hAnsi="Times New Roman" w:cs="Times New Roman"/>
          <w:color w:val="000000"/>
          <w:sz w:val="24"/>
          <w:szCs w:val="24"/>
          <w:lang w:val="ro-RO"/>
        </w:rPr>
        <w:t>lit.</w:t>
      </w:r>
      <w:r w:rsidR="00617662" w:rsidRPr="00C26775">
        <w:rPr>
          <w:rFonts w:ascii="Times New Roman" w:eastAsia="Times New Roman" w:hAnsi="Times New Roman" w:cs="Times New Roman"/>
          <w:color w:val="000000"/>
          <w:sz w:val="24"/>
          <w:szCs w:val="24"/>
          <w:lang w:val="ro-RO"/>
        </w:rPr>
        <w:t xml:space="preserve"> </w:t>
      </w:r>
      <w:r w:rsidRPr="00C26775">
        <w:rPr>
          <w:rFonts w:ascii="Times New Roman" w:eastAsia="Times New Roman" w:hAnsi="Times New Roman" w:cs="Times New Roman"/>
          <w:color w:val="000000"/>
          <w:sz w:val="24"/>
          <w:szCs w:val="24"/>
          <w:lang w:val="ro-RO"/>
        </w:rPr>
        <w:t xml:space="preserve">a) sunt validate pe baza interogării serviciilor puse la dispoziție de </w:t>
      </w:r>
      <w:r w:rsidRPr="00C26775">
        <w:rPr>
          <w:rFonts w:ascii="Times New Roman" w:eastAsia="Times New Roman" w:hAnsi="Times New Roman" w:cs="Times New Roman"/>
          <w:color w:val="202020"/>
          <w:sz w:val="24"/>
          <w:szCs w:val="24"/>
          <w:lang w:val="ro-RO"/>
        </w:rPr>
        <w:t xml:space="preserve">către Direcția Generală pentru Evidența Persoanelor, denumită în continuare DGEP, ANRE ,a datelor puse la dispoziție de ANPIS, precum și de către Inspectoratul General pentru Imigrări, denumit în continuare IGI; </w:t>
      </w:r>
    </w:p>
    <w:p w14:paraId="641020BD" w14:textId="650EE43E" w:rsidR="000B4D11" w:rsidRPr="00C26775" w:rsidRDefault="001221D7" w:rsidP="00C26775">
      <w:pPr>
        <w:numPr>
          <w:ilvl w:val="0"/>
          <w:numId w:val="32"/>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202020"/>
          <w:sz w:val="24"/>
          <w:szCs w:val="24"/>
          <w:lang w:val="ro-RO"/>
        </w:rPr>
        <w:t>prin aplicația EPIDS se  înregistrează doar cererile care au validate toate informațiile prevăzute la lit.a);</w:t>
      </w:r>
    </w:p>
    <w:p w14:paraId="59C4F110" w14:textId="07571E0E" w:rsidR="000B4D11" w:rsidRPr="00C26775" w:rsidRDefault="001221D7" w:rsidP="00C26775">
      <w:pPr>
        <w:numPr>
          <w:ilvl w:val="0"/>
          <w:numId w:val="32"/>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aplicația EPIDS efectuează lunar, în mod automat, pe toată perioada de aplicare a mecanismului, </w:t>
      </w:r>
      <w:r w:rsidRPr="00C26775">
        <w:rPr>
          <w:rFonts w:ascii="Times New Roman" w:eastAsia="Times New Roman" w:hAnsi="Times New Roman" w:cs="Times New Roman"/>
          <w:color w:val="202020"/>
          <w:sz w:val="24"/>
          <w:szCs w:val="24"/>
          <w:lang w:val="ro-RO"/>
        </w:rPr>
        <w:t xml:space="preserve">verificări ale eligibilității locurilor de consum pentru care s-au înregistrat cereri, prin interogarea serviciilor prevăzute la lit.b) și calculează venitul mediu lunar pe loc de consum pe baza informațiilor prevăzute la art. 5 alin. (3)-(5), în funcție de componența actualizată a acestuia; </w:t>
      </w:r>
    </w:p>
    <w:p w14:paraId="660D7804" w14:textId="193745E6" w:rsidR="000B4D11" w:rsidRPr="00C26775" w:rsidRDefault="001221D7" w:rsidP="00C26775">
      <w:pPr>
        <w:numPr>
          <w:ilvl w:val="0"/>
          <w:numId w:val="32"/>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202020"/>
          <w:sz w:val="24"/>
          <w:szCs w:val="24"/>
          <w:lang w:val="ro-RO"/>
        </w:rPr>
        <w:t xml:space="preserve">analiza în vederea validării/invalidării solicitărilor se realizează de către reprezentanți anume desemnați din ANPIS și stucturile sale deconcentrate, într-o interfață de tip </w:t>
      </w:r>
      <w:r w:rsidRPr="00C26775">
        <w:rPr>
          <w:rFonts w:ascii="Times New Roman" w:eastAsia="Times New Roman" w:hAnsi="Times New Roman" w:cs="Times New Roman"/>
          <w:color w:val="202020"/>
          <w:sz w:val="24"/>
          <w:szCs w:val="24"/>
          <w:lang w:val="ro-RO"/>
        </w:rPr>
        <w:br/>
        <w:t>back-office, în care sunt afișate datele din solicitări, împreună cu documentele atașate și rezultatele verificărilor automate;</w:t>
      </w:r>
    </w:p>
    <w:p w14:paraId="2DC21D20" w14:textId="3467A531" w:rsidR="000B4D11" w:rsidRPr="00C26775" w:rsidRDefault="001221D7" w:rsidP="00C26775">
      <w:pPr>
        <w:numPr>
          <w:ilvl w:val="0"/>
          <w:numId w:val="32"/>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202020"/>
          <w:sz w:val="24"/>
          <w:szCs w:val="24"/>
          <w:lang w:val="ro-RO"/>
        </w:rPr>
        <w:lastRenderedPageBreak/>
        <w:t>pentru solicitanții care sunt de acord să furnizeze o adresă de poștă electronică, în conformitate cu prevederile art. 8 din Ordonanța de urgență a Guvernului nr. 41/2016  privind stabilirea unor măsuri de simplificare la nivelul administraţiei publice centrale, administraţiei publice locale şi al instituţiilor publice şi pentru modificarea şi completarea unor acte normative,  aprobată cu modificări prin Legea nr.179/2017, cu modificările și completările ulterioare, prin aplicația EPIDS se transmit tichetele electronice de energie precum și alte comunicări;</w:t>
      </w:r>
    </w:p>
    <w:p w14:paraId="0AE42F24" w14:textId="77777777" w:rsidR="000B4D11" w:rsidRPr="00C26775" w:rsidRDefault="001221D7" w:rsidP="00C26775">
      <w:pPr>
        <w:numPr>
          <w:ilvl w:val="0"/>
          <w:numId w:val="32"/>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202020"/>
          <w:sz w:val="24"/>
          <w:szCs w:val="24"/>
          <w:lang w:val="ro-RO"/>
        </w:rPr>
        <w:t xml:space="preserve">aplicația EPIDS expune, prin servicii web, informații referitoare la eligibilitatea cererilor pentru fiecare lună din perioada de aplicare a mecanismului; </w:t>
      </w:r>
    </w:p>
    <w:p w14:paraId="6EF13BBC" w14:textId="2C583BBD" w:rsidR="000B4D11" w:rsidRPr="00C26775" w:rsidRDefault="001221D7" w:rsidP="00C26775">
      <w:pPr>
        <w:numPr>
          <w:ilvl w:val="0"/>
          <w:numId w:val="32"/>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202020"/>
          <w:sz w:val="24"/>
          <w:szCs w:val="24"/>
          <w:lang w:val="ro-RO"/>
        </w:rPr>
        <w:t>locurile de consum validate conform prevederilor de la lit.e), sunt expuse printr-un serviciu web  care este interogat la fiecare acordare a sprijinului</w:t>
      </w:r>
      <w:r w:rsidR="00617662">
        <w:rPr>
          <w:rFonts w:ascii="Times New Roman" w:eastAsia="Times New Roman" w:hAnsi="Times New Roman" w:cs="Times New Roman"/>
          <w:color w:val="202020"/>
          <w:sz w:val="24"/>
          <w:szCs w:val="24"/>
          <w:lang w:val="ro-RO"/>
        </w:rPr>
        <w:t>.</w:t>
      </w:r>
    </w:p>
    <w:p w14:paraId="378D9C53" w14:textId="4D00D793"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(2) În vederea asigurării dezvoltării şi funcționării aplicației EPIDS, MMFTSS, DGEP, IGI, CNPP, ANRE și ANPIS, Ministerul Finanțelor şi ANAF, în calitate de operatori de date cu caracter personal, împuternicesc STS, în sensul Regulamentului (UE) 2016/679 privind protecția persoanelor fizice în ceea ce privește prelucrarea datelor cu caracter personal și privind libera circulație a acestor date și de abrogare a Directivei 95/46/CE (Regulamentul general privind protecția datelor) cu privire la prelucrarea datelor cu caracter personal prin intermediul aplicației informatice EPIDS. </w:t>
      </w:r>
    </w:p>
    <w:p w14:paraId="4EB2EDE6" w14:textId="4FF88193"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eastAsia="Times New Roman" w:hAnsi="Times New Roman" w:cs="Times New Roman"/>
          <w:color w:val="000000"/>
          <w:sz w:val="24"/>
          <w:szCs w:val="24"/>
          <w:lang w:val="ro-RO"/>
        </w:rPr>
      </w:pPr>
      <w:r w:rsidRPr="00C26775">
        <w:rPr>
          <w:rFonts w:ascii="Times New Roman" w:eastAsia="Times New Roman" w:hAnsi="Times New Roman" w:cs="Times New Roman"/>
          <w:color w:val="000000"/>
          <w:sz w:val="24"/>
          <w:szCs w:val="24"/>
          <w:lang w:val="ro-RO"/>
        </w:rPr>
        <w:t>(3) Comunicarea către beneficiari</w:t>
      </w:r>
      <w:r w:rsidR="00617662">
        <w:rPr>
          <w:rFonts w:ascii="Times New Roman" w:eastAsia="Times New Roman" w:hAnsi="Times New Roman" w:cs="Times New Roman"/>
          <w:color w:val="000000"/>
          <w:sz w:val="24"/>
          <w:szCs w:val="24"/>
          <w:lang w:val="ro-RO"/>
        </w:rPr>
        <w:t xml:space="preserve"> </w:t>
      </w:r>
      <w:r w:rsidRPr="00C26775">
        <w:rPr>
          <w:rFonts w:ascii="Times New Roman" w:eastAsia="Times New Roman" w:hAnsi="Times New Roman" w:cs="Times New Roman"/>
          <w:color w:val="000000"/>
          <w:sz w:val="24"/>
          <w:szCs w:val="24"/>
          <w:lang w:val="ro-RO"/>
        </w:rPr>
        <w:t>a îndeplinirii/neîndeplinirii condițiilor de acordare a sprijinului se transmite conform modelului ce face parte integrantă din convenția prevăzută la art.</w:t>
      </w:r>
      <w:r w:rsidR="00860D6E">
        <w:rPr>
          <w:rFonts w:ascii="Times New Roman" w:eastAsia="Times New Roman" w:hAnsi="Times New Roman" w:cs="Times New Roman"/>
          <w:color w:val="000000"/>
          <w:sz w:val="24"/>
          <w:szCs w:val="24"/>
          <w:lang w:val="ro-RO"/>
        </w:rPr>
        <w:t>3 lit.h)</w:t>
      </w:r>
      <w:r w:rsidRPr="00C26775">
        <w:rPr>
          <w:rFonts w:ascii="Times New Roman" w:eastAsia="Times New Roman" w:hAnsi="Times New Roman" w:cs="Times New Roman"/>
          <w:color w:val="000000"/>
          <w:sz w:val="24"/>
          <w:szCs w:val="24"/>
          <w:lang w:val="ro-RO"/>
        </w:rPr>
        <w:t>.</w:t>
      </w:r>
    </w:p>
    <w:p w14:paraId="38C18B1D" w14:textId="0B8FBBEC"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(4). Comunicarea se transmite fie prin intermediul aplicației EPIDS, la adresa de e-mail declarată de solicitant, fie la domiciliul titularului, prin serviciile CNPR, în termenul de maximum 15 zile</w:t>
      </w:r>
      <w:r w:rsidR="00860D6E">
        <w:rPr>
          <w:rFonts w:ascii="Times New Roman" w:eastAsia="Times New Roman" w:hAnsi="Times New Roman" w:cs="Times New Roman"/>
          <w:color w:val="000000"/>
          <w:sz w:val="24"/>
          <w:szCs w:val="24"/>
          <w:lang w:val="ro-RO"/>
        </w:rPr>
        <w:t>, de la data validării potrivit art. 11 alin.(1) lit.e)</w:t>
      </w:r>
      <w:r w:rsidRPr="00C26775">
        <w:rPr>
          <w:rFonts w:ascii="Times New Roman" w:eastAsia="Times New Roman" w:hAnsi="Times New Roman" w:cs="Times New Roman"/>
          <w:color w:val="000000"/>
          <w:sz w:val="24"/>
          <w:szCs w:val="24"/>
          <w:lang w:val="ro-RO"/>
        </w:rPr>
        <w:t>. </w:t>
      </w:r>
    </w:p>
    <w:p w14:paraId="7B75B29A" w14:textId="77777777" w:rsidR="00C26775" w:rsidRDefault="00C26775"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eastAsia="Times New Roman" w:hAnsi="Times New Roman" w:cs="Times New Roman"/>
          <w:b/>
          <w:color w:val="000000"/>
          <w:sz w:val="24"/>
          <w:szCs w:val="24"/>
          <w:lang w:val="ro-RO"/>
        </w:rPr>
      </w:pPr>
    </w:p>
    <w:p w14:paraId="7402A3A9" w14:textId="1194B786"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b/>
          <w:color w:val="000000"/>
          <w:sz w:val="24"/>
          <w:szCs w:val="24"/>
          <w:lang w:val="ro-RO"/>
        </w:rPr>
        <w:t xml:space="preserve">Art. 12 </w:t>
      </w:r>
      <w:r w:rsidRPr="00C26775">
        <w:rPr>
          <w:rFonts w:ascii="Times New Roman" w:eastAsia="Times New Roman" w:hAnsi="Times New Roman" w:cs="Times New Roman"/>
          <w:color w:val="000000"/>
          <w:sz w:val="24"/>
          <w:szCs w:val="24"/>
          <w:lang w:val="ro-RO"/>
        </w:rPr>
        <w:t>– În situația în care cererea este declarată neeligibilă ca urmare a neconcordanțelor între adresele uneia sau mai multor persoane declarate în cerere și adresa locului de consum, ANPIS</w:t>
      </w:r>
      <w:r w:rsidR="00860D6E">
        <w:rPr>
          <w:rFonts w:ascii="Times New Roman" w:eastAsia="Times New Roman" w:hAnsi="Times New Roman" w:cs="Times New Roman"/>
          <w:color w:val="000000"/>
          <w:sz w:val="24"/>
          <w:szCs w:val="24"/>
          <w:lang w:val="ro-RO"/>
        </w:rPr>
        <w:t>, prin structurile sale deconcentrate,</w:t>
      </w:r>
      <w:r w:rsidRPr="00C26775">
        <w:rPr>
          <w:rFonts w:ascii="Times New Roman" w:eastAsia="Times New Roman" w:hAnsi="Times New Roman" w:cs="Times New Roman"/>
          <w:color w:val="000000"/>
          <w:sz w:val="24"/>
          <w:szCs w:val="24"/>
          <w:lang w:val="ro-RO"/>
        </w:rPr>
        <w:t xml:space="preserve"> solicită efectuarea, de către autoritatea administrației publice locale, unei verificări de teren prin care să se ateste numărul și identitatea persoanelor care locuiesc efectiv la acel loc de consum. Rezultatul verificării de teren se încărca în aplicația EPIDS de către reprezentanții autorității administrației publice locale. </w:t>
      </w:r>
    </w:p>
    <w:p w14:paraId="4B2FFF55"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b/>
          <w:color w:val="000000"/>
          <w:sz w:val="24"/>
          <w:szCs w:val="24"/>
          <w:lang w:val="ro-RO"/>
        </w:rPr>
        <w:t> </w:t>
      </w:r>
    </w:p>
    <w:p w14:paraId="0B633D3E" w14:textId="24290635"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b/>
          <w:color w:val="000000"/>
          <w:sz w:val="24"/>
          <w:szCs w:val="24"/>
          <w:lang w:val="ro-RO"/>
        </w:rPr>
        <w:lastRenderedPageBreak/>
        <w:t xml:space="preserve">Art. 13 </w:t>
      </w:r>
      <w:r w:rsidRPr="00C26775">
        <w:rPr>
          <w:rFonts w:ascii="Times New Roman" w:eastAsia="Times New Roman" w:hAnsi="Times New Roman" w:cs="Times New Roman"/>
          <w:color w:val="000000"/>
          <w:sz w:val="24"/>
          <w:szCs w:val="24"/>
          <w:lang w:val="ro-RO"/>
        </w:rPr>
        <w:t xml:space="preserve">- (1) În cazul în care intervin modificări în componența familiei, altele decât decesul unui membru, cererea existentă </w:t>
      </w:r>
      <w:r w:rsidR="00860D6E">
        <w:rPr>
          <w:rFonts w:ascii="Times New Roman" w:eastAsia="Times New Roman" w:hAnsi="Times New Roman" w:cs="Times New Roman"/>
          <w:color w:val="000000"/>
          <w:sz w:val="24"/>
          <w:szCs w:val="24"/>
          <w:lang w:val="ro-RO"/>
        </w:rPr>
        <w:t>își încetează efectele</w:t>
      </w:r>
      <w:r w:rsidRPr="00C26775">
        <w:rPr>
          <w:rFonts w:ascii="Times New Roman" w:eastAsia="Times New Roman" w:hAnsi="Times New Roman" w:cs="Times New Roman"/>
          <w:color w:val="000000"/>
          <w:sz w:val="24"/>
          <w:szCs w:val="24"/>
          <w:lang w:val="ro-RO"/>
        </w:rPr>
        <w:t xml:space="preserve"> și se depune o nouă solicitare în aplicația EPIDS. </w:t>
      </w:r>
    </w:p>
    <w:p w14:paraId="6F8F2733" w14:textId="54DFDEF1"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(2) În cazul în care solicitanții declarați eligibili pentru un anumit loc de consum își schimbă adresa, pentru a beneficia de sprijin, cererea existentă </w:t>
      </w:r>
      <w:r w:rsidR="00860D6E">
        <w:rPr>
          <w:rFonts w:ascii="Times New Roman" w:eastAsia="Times New Roman" w:hAnsi="Times New Roman" w:cs="Times New Roman"/>
          <w:color w:val="000000"/>
          <w:sz w:val="24"/>
          <w:szCs w:val="24"/>
          <w:lang w:val="ro-RO"/>
        </w:rPr>
        <w:t>își încetează efectele</w:t>
      </w:r>
      <w:r w:rsidRPr="00C26775">
        <w:rPr>
          <w:rFonts w:ascii="Times New Roman" w:eastAsia="Times New Roman" w:hAnsi="Times New Roman" w:cs="Times New Roman"/>
          <w:color w:val="000000"/>
          <w:sz w:val="24"/>
          <w:szCs w:val="24"/>
          <w:lang w:val="ro-RO"/>
        </w:rPr>
        <w:t xml:space="preserve"> și se reia procesul de solicitare în aplicația EPIDS. </w:t>
      </w:r>
    </w:p>
    <w:p w14:paraId="63170055" w14:textId="2B78AC8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(3) În cazul în care se înregistrează decesul persoanei singure beneficiare de sprijin, cererea aferentă locului de consum </w:t>
      </w:r>
      <w:r w:rsidR="00860D6E">
        <w:rPr>
          <w:rFonts w:ascii="Times New Roman" w:eastAsia="Times New Roman" w:hAnsi="Times New Roman" w:cs="Times New Roman"/>
          <w:color w:val="000000"/>
          <w:sz w:val="24"/>
          <w:szCs w:val="24"/>
          <w:lang w:val="ro-RO"/>
        </w:rPr>
        <w:t>nu mai este valabilă, de la data înregistrării decesului</w:t>
      </w:r>
      <w:r w:rsidRPr="00C26775">
        <w:rPr>
          <w:rFonts w:ascii="Times New Roman" w:eastAsia="Times New Roman" w:hAnsi="Times New Roman" w:cs="Times New Roman"/>
          <w:color w:val="000000"/>
          <w:sz w:val="24"/>
          <w:szCs w:val="24"/>
          <w:lang w:val="ro-RO"/>
        </w:rPr>
        <w:t xml:space="preserve">. </w:t>
      </w:r>
    </w:p>
    <w:p w14:paraId="0B16DC5E"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w:t>
      </w:r>
    </w:p>
    <w:p w14:paraId="0710C118" w14:textId="6A8A5099"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b/>
          <w:color w:val="000000"/>
          <w:sz w:val="24"/>
          <w:szCs w:val="24"/>
          <w:lang w:val="ro-RO"/>
        </w:rPr>
        <w:t xml:space="preserve">Art. 14 </w:t>
      </w:r>
      <w:r w:rsidRPr="00C26775">
        <w:rPr>
          <w:rFonts w:ascii="Times New Roman" w:eastAsia="Times New Roman" w:hAnsi="Times New Roman" w:cs="Times New Roman"/>
          <w:color w:val="000000"/>
          <w:sz w:val="24"/>
          <w:szCs w:val="24"/>
          <w:lang w:val="ro-RO"/>
        </w:rPr>
        <w:t xml:space="preserve">– (1) În situația în care, în urma verificărilor efectuate în baza art. 11 alin.(1) lit.e), o cerere devine neeligibilă pentru acordarea sprijinului, soldul contului de mandat poate fi utilizat pentru plata, în continuare, a cheltuielilor cu energia electrică, în termenul de valabilitate a prevăzut la art. 7 alin.(7). </w:t>
      </w:r>
    </w:p>
    <w:p w14:paraId="28CC5903"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(2) Conturile de mandat aferente locurilor de consum care nu mai sunt valabile sau pentru perioadele în care cererile sunt declarate neeligibile nu vor mai fi alimentate. </w:t>
      </w:r>
    </w:p>
    <w:p w14:paraId="427F90C5" w14:textId="68E6824D"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(3) Sumele rămase necheltuite </w:t>
      </w:r>
      <w:r w:rsidR="00860D6E">
        <w:rPr>
          <w:rFonts w:ascii="Times New Roman" w:eastAsia="Times New Roman" w:hAnsi="Times New Roman" w:cs="Times New Roman"/>
          <w:color w:val="000000"/>
          <w:sz w:val="24"/>
          <w:szCs w:val="24"/>
          <w:lang w:val="ro-RO"/>
        </w:rPr>
        <w:t>în situațiile</w:t>
      </w:r>
      <w:r w:rsidRPr="00C26775">
        <w:rPr>
          <w:rFonts w:ascii="Times New Roman" w:eastAsia="Times New Roman" w:hAnsi="Times New Roman" w:cs="Times New Roman"/>
          <w:color w:val="000000"/>
          <w:sz w:val="24"/>
          <w:szCs w:val="24"/>
          <w:lang w:val="ro-RO"/>
        </w:rPr>
        <w:t xml:space="preserve"> </w:t>
      </w:r>
      <w:r w:rsidR="00860D6E">
        <w:rPr>
          <w:rFonts w:ascii="Times New Roman" w:eastAsia="Times New Roman" w:hAnsi="Times New Roman" w:cs="Times New Roman"/>
          <w:color w:val="000000"/>
          <w:sz w:val="24"/>
          <w:szCs w:val="24"/>
          <w:lang w:val="ro-RO"/>
        </w:rPr>
        <w:t>prevăzute la art. 13</w:t>
      </w:r>
      <w:r w:rsidR="00860D6E" w:rsidRPr="00C26775">
        <w:rPr>
          <w:rFonts w:ascii="Times New Roman" w:eastAsia="Times New Roman" w:hAnsi="Times New Roman" w:cs="Times New Roman"/>
          <w:color w:val="000000"/>
          <w:sz w:val="24"/>
          <w:szCs w:val="24"/>
          <w:lang w:val="ro-RO"/>
        </w:rPr>
        <w:t xml:space="preserve"> </w:t>
      </w:r>
      <w:r w:rsidRPr="00C26775">
        <w:rPr>
          <w:rFonts w:ascii="Times New Roman" w:eastAsia="Times New Roman" w:hAnsi="Times New Roman" w:cs="Times New Roman"/>
          <w:color w:val="000000"/>
          <w:sz w:val="24"/>
          <w:szCs w:val="24"/>
          <w:lang w:val="ro-RO"/>
        </w:rPr>
        <w:t>se returnează la ANPIS de către CNPR, în termen de 30 de zile.</w:t>
      </w:r>
    </w:p>
    <w:p w14:paraId="32E1B6C0"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w:t>
      </w:r>
    </w:p>
    <w:p w14:paraId="182CADC8" w14:textId="77777777" w:rsidR="000B4D11" w:rsidRPr="00C26775" w:rsidRDefault="000B4D11" w:rsidP="00C26775">
      <w:pPr>
        <w:pBdr>
          <w:top w:val="none" w:sz="4" w:space="0" w:color="000000"/>
          <w:left w:val="none" w:sz="4" w:space="0" w:color="000000"/>
          <w:bottom w:val="none" w:sz="4" w:space="0" w:color="000000"/>
          <w:right w:val="none" w:sz="4" w:space="0" w:color="000000"/>
        </w:pBdr>
        <w:spacing w:after="0" w:line="360" w:lineRule="auto"/>
        <w:jc w:val="center"/>
        <w:rPr>
          <w:rFonts w:ascii="Times New Roman" w:hAnsi="Times New Roman" w:cs="Times New Roman"/>
          <w:sz w:val="24"/>
          <w:szCs w:val="24"/>
          <w:lang w:val="ro-RO"/>
        </w:rPr>
      </w:pPr>
    </w:p>
    <w:p w14:paraId="051396D2"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jc w:val="center"/>
        <w:rPr>
          <w:rFonts w:ascii="Times New Roman" w:eastAsia="Times New Roman" w:hAnsi="Times New Roman" w:cs="Times New Roman"/>
          <w:b/>
          <w:color w:val="000000"/>
          <w:sz w:val="24"/>
          <w:szCs w:val="24"/>
          <w:lang w:val="ro-RO"/>
        </w:rPr>
      </w:pPr>
      <w:r w:rsidRPr="00C26775">
        <w:rPr>
          <w:rFonts w:ascii="Times New Roman" w:eastAsia="Times New Roman" w:hAnsi="Times New Roman" w:cs="Times New Roman"/>
          <w:b/>
          <w:color w:val="000000"/>
          <w:sz w:val="24"/>
          <w:szCs w:val="24"/>
          <w:lang w:val="ro-RO"/>
        </w:rPr>
        <w:t>Capitolul IV</w:t>
      </w:r>
    </w:p>
    <w:p w14:paraId="5B8D9C80"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jc w:val="center"/>
        <w:rPr>
          <w:rFonts w:ascii="Times New Roman" w:hAnsi="Times New Roman" w:cs="Times New Roman"/>
          <w:sz w:val="24"/>
          <w:szCs w:val="24"/>
          <w:lang w:val="ro-RO"/>
        </w:rPr>
      </w:pPr>
      <w:r w:rsidRPr="00C26775">
        <w:rPr>
          <w:rFonts w:ascii="Times New Roman" w:eastAsia="Times New Roman" w:hAnsi="Times New Roman" w:cs="Times New Roman"/>
          <w:b/>
          <w:color w:val="000000"/>
          <w:sz w:val="24"/>
          <w:szCs w:val="24"/>
          <w:lang w:val="ro-RO"/>
        </w:rPr>
        <w:t>Dispoziții finale</w:t>
      </w:r>
    </w:p>
    <w:p w14:paraId="62B9CCC4"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jc w:val="center"/>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w:t>
      </w:r>
    </w:p>
    <w:p w14:paraId="0CF1551F"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b/>
          <w:color w:val="000000"/>
          <w:sz w:val="24"/>
          <w:szCs w:val="24"/>
          <w:lang w:val="ro-RO"/>
        </w:rPr>
        <w:t xml:space="preserve">Art. 15 - </w:t>
      </w:r>
      <w:r w:rsidRPr="00C26775">
        <w:rPr>
          <w:rFonts w:ascii="Times New Roman" w:eastAsia="Times New Roman" w:hAnsi="Times New Roman" w:cs="Times New Roman"/>
          <w:color w:val="000000"/>
          <w:sz w:val="24"/>
          <w:szCs w:val="24"/>
          <w:lang w:val="ro-RO"/>
        </w:rPr>
        <w:t xml:space="preserve">(1) Sprijinul, precum și costurile cu serviciile prestate de CNPR se suportă din bugetul de stat alocat MMFTS în acest scop, prin ANPIS. </w:t>
      </w:r>
    </w:p>
    <w:p w14:paraId="215B388A" w14:textId="5742F265"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(2) </w:t>
      </w:r>
      <w:r w:rsidRPr="00C26775">
        <w:rPr>
          <w:rFonts w:ascii="Times New Roman" w:eastAsia="Times New Roman" w:hAnsi="Times New Roman" w:cs="Times New Roman"/>
          <w:color w:val="202020"/>
          <w:sz w:val="24"/>
          <w:szCs w:val="24"/>
          <w:lang w:val="ro-RO"/>
        </w:rPr>
        <w:t xml:space="preserve">ANPIS și structurile sale deconcentrate, </w:t>
      </w:r>
      <w:r w:rsidRPr="00C26775">
        <w:rPr>
          <w:rFonts w:ascii="Times New Roman" w:eastAsia="Times New Roman" w:hAnsi="Times New Roman" w:cs="Times New Roman"/>
          <w:color w:val="000000"/>
          <w:sz w:val="24"/>
          <w:szCs w:val="24"/>
          <w:lang w:val="ro-RO"/>
        </w:rPr>
        <w:t>în baza validării, conform art.11 alin (1) lit e),</w:t>
      </w:r>
      <w:r w:rsidRPr="00C26775">
        <w:rPr>
          <w:rFonts w:ascii="Times New Roman" w:eastAsia="Times New Roman" w:hAnsi="Times New Roman" w:cs="Times New Roman"/>
          <w:color w:val="202020"/>
          <w:sz w:val="24"/>
          <w:szCs w:val="24"/>
          <w:lang w:val="ro-RO"/>
        </w:rPr>
        <w:t xml:space="preserve"> calculează suma necesară pentru acordarea sprijinului, solicită MMFTSS deschiderea de credite bugetare</w:t>
      </w:r>
      <w:r w:rsidRPr="00C26775">
        <w:rPr>
          <w:rFonts w:ascii="Times New Roman" w:eastAsia="Times New Roman" w:hAnsi="Times New Roman" w:cs="Times New Roman"/>
          <w:color w:val="000000"/>
          <w:sz w:val="24"/>
          <w:szCs w:val="24"/>
          <w:lang w:val="ro-RO"/>
        </w:rPr>
        <w:t xml:space="preserve"> și o virează lunar către CNPR. Modalitatea de virare, precum și datele la care se va face virarea sumelor fiind stabilite prin convenția prevăzută la art. 3 lit.h). </w:t>
      </w:r>
    </w:p>
    <w:p w14:paraId="4394DB67" w14:textId="58417EB5"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(3) În primele 5 zile lucrătoare ale fiecărei luni, CNPR furnizează ANPIS o situație în detaliu a tuturor plăților efectuate în luna anterioară</w:t>
      </w:r>
      <w:r w:rsidRPr="00C26775">
        <w:rPr>
          <w:rFonts w:ascii="Times New Roman" w:eastAsia="Arial" w:hAnsi="Times New Roman" w:cs="Times New Roman"/>
          <w:color w:val="000000"/>
          <w:sz w:val="24"/>
          <w:szCs w:val="24"/>
          <w:highlight w:val="white"/>
          <w:lang w:val="ro-RO"/>
        </w:rPr>
        <w:t xml:space="preserve"> din care sa reiasă toate informațiile necesare pentru identificarea facturii, furnizorului, locului de consum, valoarea energiei electrice din factură și subvenție</w:t>
      </w:r>
      <w:r w:rsidRPr="00C26775">
        <w:rPr>
          <w:rFonts w:ascii="Times New Roman" w:eastAsia="Times New Roman" w:hAnsi="Times New Roman" w:cs="Times New Roman"/>
          <w:color w:val="000000"/>
          <w:sz w:val="24"/>
          <w:szCs w:val="24"/>
          <w:lang w:val="ro-RO"/>
        </w:rPr>
        <w:t>.</w:t>
      </w:r>
    </w:p>
    <w:p w14:paraId="40B1CD05" w14:textId="63A6CA4E"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lastRenderedPageBreak/>
        <w:t xml:space="preserve">(4) Sumele virate cu titlu de sprijin și neutilizate până la 31 martie 2026 pot fi folosite pentru plata facturilor aferente perioadei de acordare a sprijinului și ulterior acestei date, în termenul de valabilitate a prevăzut la art. 7 alin.(7) . </w:t>
      </w:r>
    </w:p>
    <w:p w14:paraId="0013010D" w14:textId="20B2B4CC"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(5) Sumele cu titlu de sprijin rămase neutilizate după încetarea valabilității tichetului de energie se returnează la ANPIS de către CNPR, în termen de 30 de zile de la încetarea valabilității tichetului de energie</w:t>
      </w:r>
      <w:r w:rsidR="00401E16">
        <w:rPr>
          <w:rFonts w:ascii="Times New Roman" w:eastAsia="Times New Roman" w:hAnsi="Times New Roman" w:cs="Times New Roman"/>
          <w:color w:val="000000"/>
          <w:sz w:val="24"/>
          <w:szCs w:val="24"/>
          <w:lang w:val="ro-RO"/>
        </w:rPr>
        <w:t xml:space="preserve"> potrivit prevederilor art. 7 alin.(7)</w:t>
      </w:r>
      <w:r w:rsidRPr="00C26775">
        <w:rPr>
          <w:rFonts w:ascii="Times New Roman" w:eastAsia="Times New Roman" w:hAnsi="Times New Roman" w:cs="Times New Roman"/>
          <w:color w:val="000000"/>
          <w:sz w:val="24"/>
          <w:szCs w:val="24"/>
          <w:lang w:val="ro-RO"/>
        </w:rPr>
        <w:t>.</w:t>
      </w:r>
    </w:p>
    <w:p w14:paraId="768A4704" w14:textId="6A250796"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(6) </w:t>
      </w:r>
      <w:r w:rsidR="00E93A3B" w:rsidRPr="00E93A3B">
        <w:rPr>
          <w:rFonts w:ascii="Times New Roman" w:eastAsia="Times New Roman" w:hAnsi="Times New Roman" w:cs="Times New Roman"/>
          <w:color w:val="000000"/>
          <w:sz w:val="24"/>
          <w:szCs w:val="24"/>
          <w:lang w:val="ro-RO"/>
        </w:rPr>
        <w:t>Pe toate anexele cu defalcarea costurilor pe locurile de consum aferente facturilor pe baza cărora se facturează consumul de energie electrică, începând cu luna iulie 2025 furnizorii de energie electrică au obligația să adauge un cod de bare aferent fiecărui loc de consum</w:t>
      </w:r>
      <w:r w:rsidR="00E93A3B">
        <w:rPr>
          <w:rFonts w:ascii="Times New Roman" w:eastAsia="Times New Roman" w:hAnsi="Times New Roman" w:cs="Times New Roman"/>
          <w:color w:val="000000"/>
          <w:sz w:val="24"/>
          <w:szCs w:val="24"/>
          <w:lang w:val="ro-RO"/>
        </w:rPr>
        <w:t>.</w:t>
      </w:r>
      <w:r w:rsidR="00401E16">
        <w:rPr>
          <w:rFonts w:ascii="Times New Roman" w:eastAsia="Times New Roman" w:hAnsi="Times New Roman" w:cs="Times New Roman"/>
          <w:color w:val="000000"/>
          <w:sz w:val="24"/>
          <w:szCs w:val="24"/>
          <w:lang w:val="ro-RO"/>
        </w:rPr>
        <w:t xml:space="preserve"> Modificarea se va aduce la cunoștința clienților.</w:t>
      </w:r>
    </w:p>
    <w:p w14:paraId="31D3566C" w14:textId="1E89F9E1"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(7) Furnizorii de energie electrică au obligația </w:t>
      </w:r>
      <w:r w:rsidR="00401E16" w:rsidRPr="00860D6E">
        <w:rPr>
          <w:rFonts w:ascii="Times New Roman" w:eastAsia="Times New Roman" w:hAnsi="Times New Roman" w:cs="Times New Roman"/>
          <w:color w:val="000000"/>
          <w:sz w:val="24"/>
          <w:szCs w:val="24"/>
          <w:lang w:val="ro-RO"/>
        </w:rPr>
        <w:t>să adauge, începând cu luna iulie 2025, în factura în format XML transmisă în sistemul eFactura, în câmpurile BG-32, BT-160 și BT-161 lista POD-urilor și valarea defalcată a energiei electrice facturate.</w:t>
      </w:r>
      <w:r w:rsidR="00401E16">
        <w:rPr>
          <w:rFonts w:ascii="Times New Roman" w:eastAsia="Times New Roman" w:hAnsi="Times New Roman" w:cs="Times New Roman"/>
          <w:color w:val="000000"/>
          <w:sz w:val="24"/>
          <w:szCs w:val="24"/>
          <w:lang w:val="ro-RO"/>
        </w:rPr>
        <w:t xml:space="preserve"> </w:t>
      </w:r>
    </w:p>
    <w:p w14:paraId="1C558BF3" w14:textId="79D112A5"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hAnsi="Times New Roman" w:cs="Times New Roman"/>
          <w:sz w:val="24"/>
          <w:szCs w:val="24"/>
          <w:lang w:val="ro-RO"/>
        </w:rPr>
        <w:t xml:space="preserve">(8) </w:t>
      </w:r>
      <w:r w:rsidRPr="00C26775">
        <w:rPr>
          <w:rFonts w:ascii="Times New Roman" w:eastAsia="Arial" w:hAnsi="Times New Roman" w:cs="Times New Roman"/>
          <w:color w:val="000000"/>
          <w:sz w:val="24"/>
          <w:szCs w:val="24"/>
          <w:highlight w:val="white"/>
          <w:lang w:val="ro-RO"/>
        </w:rPr>
        <w:t>ANAF pune la dispoziție datele colectate prin sistemul e-factura aferente facturilor </w:t>
      </w:r>
      <w:r w:rsidRPr="00C26775">
        <w:rPr>
          <w:rFonts w:ascii="Times New Roman" w:eastAsia="Arial" w:hAnsi="Times New Roman" w:cs="Times New Roman"/>
          <w:color w:val="000000"/>
          <w:sz w:val="24"/>
          <w:szCs w:val="24"/>
          <w:lang w:val="ro-RO"/>
        </w:rPr>
        <w:t>de ene</w:t>
      </w:r>
      <w:r w:rsidR="00E93A3B">
        <w:rPr>
          <w:rFonts w:ascii="Times New Roman" w:eastAsia="Arial" w:hAnsi="Times New Roman" w:cs="Times New Roman"/>
          <w:color w:val="000000"/>
          <w:sz w:val="24"/>
          <w:szCs w:val="24"/>
          <w:lang w:val="ro-RO"/>
        </w:rPr>
        <w:t>rgie din situația prevăzută la a</w:t>
      </w:r>
      <w:r w:rsidRPr="00C26775">
        <w:rPr>
          <w:rFonts w:ascii="Times New Roman" w:eastAsia="Arial" w:hAnsi="Times New Roman" w:cs="Times New Roman"/>
          <w:color w:val="000000"/>
          <w:sz w:val="24"/>
          <w:szCs w:val="24"/>
          <w:lang w:val="ro-RO"/>
        </w:rPr>
        <w:t>rt. 15 alin (3).</w:t>
      </w:r>
    </w:p>
    <w:p w14:paraId="6CACE8B0" w14:textId="2E43E5C3" w:rsidR="00860D6E" w:rsidRPr="00C26775" w:rsidRDefault="00860D6E" w:rsidP="00E93A3B">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p>
    <w:p w14:paraId="2DC9AFF4"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b/>
          <w:color w:val="000000"/>
          <w:sz w:val="24"/>
          <w:szCs w:val="24"/>
          <w:lang w:val="ro-RO"/>
        </w:rPr>
        <w:t xml:space="preserve">Art. 16 </w:t>
      </w:r>
      <w:r w:rsidRPr="00C26775">
        <w:rPr>
          <w:rFonts w:ascii="Times New Roman" w:eastAsia="Times New Roman" w:hAnsi="Times New Roman" w:cs="Times New Roman"/>
          <w:color w:val="000000"/>
          <w:sz w:val="24"/>
          <w:szCs w:val="24"/>
          <w:lang w:val="ro-RO"/>
        </w:rPr>
        <w:t xml:space="preserve">- (1) Entitățile implicate în implementarea măsurilor pentru acordarea sprijinului sunt obligate să respecte prevederile Regulamentului (UE) 2016/679 al Parlamentului European și al Consiliului din 27 aprilie 2016 privind protecția persoanelor fizice în ceea ce privește prelucrarea datelor cu caracter personal şi privind libera circulație a acestor date și de abrogare a Directivei 95/46/CE (Regulamentul general privind protecția datelor), prevederile Legii nr. 190/2018 privind măsuri de punere în aplicare a Regulamentului UE 2016/679, cu modificările ulterioare, după caz, precum și celelalte reglementări din domeniul protecției datelor. </w:t>
      </w:r>
    </w:p>
    <w:p w14:paraId="3A8D5E2D" w14:textId="4D5C53EB"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xml:space="preserve">(2) Prelucrarea datelor cu caracter personal ale solicitanților, în temeiul prezentei ordonanțe de urgență, se realizează cu respectarea Regulamentului (UE) 2016/679), precum și a legislației naționale aplicabile domeniului protecției datelor. </w:t>
      </w:r>
    </w:p>
    <w:p w14:paraId="54C7D65B"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eastAsia="Times New Roman" w:hAnsi="Times New Roman" w:cs="Times New Roman"/>
          <w:color w:val="000000"/>
          <w:sz w:val="24"/>
          <w:szCs w:val="24"/>
          <w:lang w:val="ro-RO"/>
        </w:rPr>
      </w:pPr>
      <w:r w:rsidRPr="00C26775">
        <w:rPr>
          <w:rFonts w:ascii="Times New Roman" w:eastAsia="Times New Roman" w:hAnsi="Times New Roman" w:cs="Times New Roman"/>
          <w:color w:val="000000"/>
          <w:sz w:val="24"/>
          <w:szCs w:val="24"/>
          <w:lang w:val="ro-RO"/>
        </w:rPr>
        <w:t xml:space="preserve">(3) Datele cu caracter personal colectate în temeiul prezentei ordonanțe de urgență nu pot fi prelucrate în alte scopuri, cu excepția situațiilor prevăzute expres de lege și numai dacă sunt asigurate garanțiile necesare pentru protejarea drepturilor persoanelor vizate. </w:t>
      </w:r>
    </w:p>
    <w:p w14:paraId="11774AB6" w14:textId="6A0C38A8" w:rsidR="000B4D11" w:rsidRPr="00E93A3B"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eastAsia="Verdana" w:hAnsi="Times New Roman" w:cs="Times New Roman"/>
          <w:sz w:val="24"/>
          <w:szCs w:val="24"/>
          <w:lang w:val="ro-RO"/>
        </w:rPr>
      </w:pPr>
      <w:r w:rsidRPr="00E93A3B">
        <w:rPr>
          <w:rFonts w:ascii="Times New Roman" w:eastAsia="Verdana" w:hAnsi="Times New Roman" w:cs="Times New Roman"/>
          <w:sz w:val="24"/>
          <w:szCs w:val="24"/>
          <w:lang w:val="ro-RO"/>
        </w:rPr>
        <w:t>(4) Perioada de stocare a datelor cu caracter personal în cadrul aplicației informatice prevăzute la </w:t>
      </w:r>
      <w:r w:rsidRPr="00401E16">
        <w:rPr>
          <w:rFonts w:ascii="Times New Roman" w:eastAsia="Verdana" w:hAnsi="Times New Roman" w:cs="Times New Roman"/>
          <w:sz w:val="24"/>
          <w:szCs w:val="24"/>
          <w:lang w:val="ro-RO"/>
        </w:rPr>
        <w:t>art. 6 alin. (1) se</w:t>
      </w:r>
      <w:r w:rsidRPr="00E93A3B">
        <w:rPr>
          <w:rFonts w:ascii="Times New Roman" w:eastAsia="Verdana" w:hAnsi="Times New Roman" w:cs="Times New Roman"/>
          <w:sz w:val="24"/>
          <w:szCs w:val="24"/>
          <w:lang w:val="ro-RO"/>
        </w:rPr>
        <w:t xml:space="preserve"> stabilește prin ordinul menționat la art. 20. Pe perioada stocării datelor, ștergerea datelor cu caracter personal la cererea persoanelor vizate este interzisă.</w:t>
      </w:r>
    </w:p>
    <w:p w14:paraId="2879DFF1" w14:textId="71E68083" w:rsidR="000B4D11" w:rsidRPr="00E93A3B"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eastAsia="Verdana" w:hAnsi="Times New Roman" w:cs="Times New Roman"/>
          <w:sz w:val="24"/>
          <w:szCs w:val="24"/>
          <w:lang w:val="ro-RO"/>
        </w:rPr>
      </w:pPr>
      <w:r w:rsidRPr="00E93A3B">
        <w:rPr>
          <w:rFonts w:ascii="Times New Roman" w:eastAsia="Verdana" w:hAnsi="Times New Roman" w:cs="Times New Roman"/>
          <w:sz w:val="24"/>
          <w:szCs w:val="24"/>
          <w:lang w:val="ro-RO"/>
        </w:rPr>
        <w:t>(5) Cererile referitoare la datele prelucrate în aplicația EPIDS, precum și cererile formulate pentru exercitarea drepturilor persoanelor vizate, prevăzute la </w:t>
      </w:r>
      <w:hyperlink r:id="rId10" w:tooltip="https://legislatie.just.ro/Public/DetaliiDocumentAfis/201834" w:history="1">
        <w:r w:rsidRPr="00E93A3B">
          <w:rPr>
            <w:rStyle w:val="Hyperlink"/>
            <w:rFonts w:ascii="Times New Roman" w:eastAsia="Verdana" w:hAnsi="Times New Roman" w:cs="Times New Roman"/>
            <w:color w:val="auto"/>
            <w:sz w:val="24"/>
            <w:szCs w:val="24"/>
            <w:u w:val="none"/>
            <w:lang w:val="ro-RO"/>
          </w:rPr>
          <w:t xml:space="preserve">art. 13-22 din </w:t>
        </w:r>
        <w:r w:rsidRPr="00E93A3B">
          <w:rPr>
            <w:rStyle w:val="Hyperlink"/>
            <w:rFonts w:ascii="Times New Roman" w:eastAsia="Verdana" w:hAnsi="Times New Roman" w:cs="Times New Roman"/>
            <w:color w:val="auto"/>
            <w:sz w:val="24"/>
            <w:szCs w:val="24"/>
            <w:u w:val="none"/>
            <w:lang w:val="ro-RO"/>
          </w:rPr>
          <w:lastRenderedPageBreak/>
          <w:t>Regulamentul (UE) 2016/679</w:t>
        </w:r>
      </w:hyperlink>
      <w:r w:rsidRPr="00E93A3B">
        <w:rPr>
          <w:rFonts w:ascii="Times New Roman" w:eastAsia="Verdana" w:hAnsi="Times New Roman" w:cs="Times New Roman"/>
          <w:sz w:val="24"/>
          <w:szCs w:val="24"/>
          <w:lang w:val="ro-RO"/>
        </w:rPr>
        <w:t>, în raport cu datele cu caracter personal prelucrate, se adresează și se soluționează de către ANPIS, conform art. 17.</w:t>
      </w:r>
    </w:p>
    <w:p w14:paraId="6690E063" w14:textId="77777777" w:rsidR="000B4D11" w:rsidRPr="00E93A3B"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eastAsia="Verdana" w:hAnsi="Times New Roman" w:cs="Times New Roman"/>
          <w:sz w:val="24"/>
          <w:szCs w:val="24"/>
          <w:lang w:val="ro-RO"/>
        </w:rPr>
      </w:pPr>
      <w:r w:rsidRPr="00E93A3B">
        <w:rPr>
          <w:rFonts w:ascii="Times New Roman" w:eastAsia="Verdana" w:hAnsi="Times New Roman" w:cs="Times New Roman"/>
          <w:sz w:val="24"/>
          <w:szCs w:val="24"/>
          <w:lang w:val="ro-RO"/>
        </w:rPr>
        <w:t>(6) Instituțiile și autoritățile publice care dețin și furnizează date în aplicația EPIDS răspund pentru actualitatea, realitatea și integralitatea datelor furnizate, precum și pentru respectarea tuturor drepturilor persoanelor vizate și a măsurilor de securitate și confidențialitate a prelucrărilor de date cu caracter personal.</w:t>
      </w:r>
    </w:p>
    <w:p w14:paraId="5EFD2CE0" w14:textId="77777777" w:rsidR="000B4D11" w:rsidRPr="00E93A3B"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E93A3B">
        <w:rPr>
          <w:rFonts w:ascii="Times New Roman" w:eastAsia="Verdana" w:hAnsi="Times New Roman" w:cs="Times New Roman"/>
          <w:sz w:val="24"/>
          <w:szCs w:val="24"/>
          <w:lang w:val="ro-RO"/>
        </w:rPr>
        <w:t>(7) Instituțiile și autoritățile publice care dețin și furnizează date în aplicația EPIDS și Compania Națională «Poșta Română» - S.A au calitatea de operator de date cu caracter personal.</w:t>
      </w:r>
    </w:p>
    <w:p w14:paraId="31AF7155"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w:t>
      </w:r>
    </w:p>
    <w:p w14:paraId="329B8932" w14:textId="32DD089E"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b/>
          <w:color w:val="000000"/>
          <w:sz w:val="24"/>
          <w:szCs w:val="24"/>
          <w:lang w:val="ro-RO"/>
        </w:rPr>
        <w:t xml:space="preserve">Art. 17 </w:t>
      </w:r>
      <w:r w:rsidRPr="00C26775">
        <w:rPr>
          <w:rFonts w:ascii="Times New Roman" w:eastAsia="Times New Roman" w:hAnsi="Times New Roman" w:cs="Times New Roman"/>
          <w:color w:val="000000"/>
          <w:sz w:val="24"/>
          <w:szCs w:val="24"/>
          <w:lang w:val="ro-RO"/>
        </w:rPr>
        <w:t xml:space="preserve">– (1) ANPIS utilizează serviciul de call-center existent, unde solicitanții pot depune petiții și solicitări de clarificare pe toată durata de aplicare a prezentei ordonanțe de urgență și de unde pot obține informații privind procesul de înregistrare a solicitărilor de sprijin.  (2) Sesizările depuse de beneficiarii de sprijin în cadrul serviciului telefonic dedicat vor fi analizate de personalul acestuia, iar sesizările care nu pot fi soluționate la nivelul ANPIS vor fi redirecționate, după caz, către DGEP, ANAF, ANRE, CNPR, IGI și CNPP spre soluționare, în limita atribuțiilor și competențelor stabilite în prezenta ordonanță de urgență și a termenelor legale. </w:t>
      </w:r>
    </w:p>
    <w:p w14:paraId="13EB094D"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w:t>
      </w:r>
    </w:p>
    <w:p w14:paraId="3AD0830C" w14:textId="7DD22614"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b/>
          <w:color w:val="000000"/>
          <w:sz w:val="24"/>
          <w:szCs w:val="24"/>
          <w:lang w:val="ro-RO"/>
        </w:rPr>
        <w:t>Art. 18.</w:t>
      </w:r>
      <w:r w:rsidRPr="00C26775">
        <w:rPr>
          <w:rFonts w:ascii="Times New Roman" w:eastAsia="Times New Roman" w:hAnsi="Times New Roman" w:cs="Times New Roman"/>
          <w:color w:val="000000"/>
          <w:sz w:val="24"/>
          <w:szCs w:val="24"/>
          <w:lang w:val="ro-RO"/>
        </w:rPr>
        <w:t xml:space="preserve">-  (1) </w:t>
      </w:r>
      <w:r w:rsidR="00401E16">
        <w:rPr>
          <w:rFonts w:ascii="Times New Roman" w:eastAsia="Times New Roman" w:hAnsi="Times New Roman" w:cs="Times New Roman"/>
          <w:color w:val="000000"/>
          <w:sz w:val="24"/>
          <w:szCs w:val="24"/>
          <w:lang w:val="ro-RO"/>
        </w:rPr>
        <w:t>L</w:t>
      </w:r>
      <w:r w:rsidR="00401E16" w:rsidRPr="00C26775">
        <w:rPr>
          <w:rFonts w:ascii="Times New Roman" w:eastAsia="Times New Roman" w:hAnsi="Times New Roman" w:cs="Times New Roman"/>
          <w:color w:val="000000"/>
          <w:sz w:val="24"/>
          <w:szCs w:val="24"/>
          <w:lang w:val="ro-RO"/>
        </w:rPr>
        <w:t xml:space="preserve">a solicitarea furnizorilor de energie electrică </w:t>
      </w:r>
      <w:r w:rsidRPr="00C26775">
        <w:rPr>
          <w:rFonts w:ascii="Times New Roman" w:eastAsia="Times New Roman" w:hAnsi="Times New Roman" w:cs="Times New Roman"/>
          <w:color w:val="000000"/>
          <w:sz w:val="24"/>
          <w:szCs w:val="24"/>
          <w:lang w:val="ro-RO"/>
        </w:rPr>
        <w:t>DGEP poate asigura validarea datelor clienților finali, persoane fizice, și furnizarea datelor actualizate ale acestora, cu plata taxelor prevăzute de lege, dacă sunt îndeplinite cerințele de oportunitate, securitate și de legalitate ale prelucrării.</w:t>
      </w:r>
    </w:p>
    <w:p w14:paraId="11A63530" w14:textId="77777777" w:rsidR="00401E16"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eastAsia="Times New Roman" w:hAnsi="Times New Roman" w:cs="Times New Roman"/>
          <w:color w:val="000000"/>
          <w:sz w:val="24"/>
          <w:szCs w:val="24"/>
          <w:lang w:val="ro-RO"/>
        </w:rPr>
      </w:pPr>
      <w:r w:rsidRPr="00C26775">
        <w:rPr>
          <w:rFonts w:ascii="Times New Roman" w:eastAsia="Times New Roman" w:hAnsi="Times New Roman" w:cs="Times New Roman"/>
          <w:color w:val="000000"/>
          <w:sz w:val="24"/>
          <w:szCs w:val="24"/>
          <w:lang w:val="ro-RO"/>
        </w:rPr>
        <w:t>(2) Conținutul, modalitățile, frecvența și termenele de transmitere a informațiilor prevăzute la alin. (1) se stabilesc prin contracte încheiate între furnizori și DGEP.</w:t>
      </w:r>
    </w:p>
    <w:p w14:paraId="78DA2F4A" w14:textId="30532205"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(3) Mecanismul prevăzut la alin. (1) se aplică și ulterior încetării măsurilor de protecție acordate prin prezenta ordonanță de urgență.</w:t>
      </w:r>
    </w:p>
    <w:p w14:paraId="6555218B"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w:t>
      </w:r>
    </w:p>
    <w:p w14:paraId="0DF4AE7C" w14:textId="2BF63551"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b/>
          <w:color w:val="000000"/>
          <w:sz w:val="24"/>
          <w:szCs w:val="24"/>
          <w:lang w:val="ro-RO"/>
        </w:rPr>
        <w:t xml:space="preserve">Art. 19 </w:t>
      </w:r>
      <w:r w:rsidRPr="00C26775">
        <w:rPr>
          <w:rFonts w:ascii="Times New Roman" w:eastAsia="Times New Roman" w:hAnsi="Times New Roman" w:cs="Times New Roman"/>
          <w:color w:val="000000"/>
          <w:sz w:val="24"/>
          <w:szCs w:val="24"/>
          <w:lang w:val="ro-RO"/>
        </w:rPr>
        <w:t xml:space="preserve">– În termen de maximum 10 zile lucrătoare de la intrarea în vigoare a prezentei ordonanțe de urgență, MMFTSS/ANPIS, CNPP, ANRE, DGEP, IGI și STS încheie acorduri de colaborare pentru interogare/schimb de date. </w:t>
      </w:r>
    </w:p>
    <w:p w14:paraId="7ED68E7B"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b/>
          <w:color w:val="000000"/>
          <w:sz w:val="24"/>
          <w:szCs w:val="24"/>
          <w:lang w:val="ro-RO"/>
        </w:rPr>
        <w:t> </w:t>
      </w:r>
    </w:p>
    <w:p w14:paraId="0824F0CF" w14:textId="1F6825C4"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sz w:val="24"/>
          <w:szCs w:val="24"/>
          <w:lang w:val="ro-RO"/>
        </w:rPr>
      </w:pPr>
      <w:r w:rsidRPr="00C26775">
        <w:rPr>
          <w:rFonts w:ascii="Times New Roman" w:eastAsia="Times New Roman" w:hAnsi="Times New Roman" w:cs="Times New Roman"/>
          <w:b/>
          <w:color w:val="000000"/>
          <w:sz w:val="24"/>
          <w:szCs w:val="24"/>
          <w:lang w:val="ro-RO"/>
        </w:rPr>
        <w:t xml:space="preserve">Art. 20 -  </w:t>
      </w:r>
      <w:r w:rsidRPr="00C26775">
        <w:rPr>
          <w:rFonts w:ascii="Times New Roman" w:eastAsia="Times New Roman" w:hAnsi="Times New Roman" w:cs="Times New Roman"/>
          <w:color w:val="000000"/>
          <w:sz w:val="24"/>
          <w:szCs w:val="24"/>
          <w:lang w:val="ro-RO"/>
        </w:rPr>
        <w:t xml:space="preserve">În termen de maximum 60 zile lucrătoare de la intrarea în vigoare a prezentei ordonanțe de urgență, MMFTSS, MAI și STS stabilesc prin ordin comun, care se publică în </w:t>
      </w:r>
      <w:r w:rsidRPr="00C26775">
        <w:rPr>
          <w:rFonts w:ascii="Times New Roman" w:eastAsia="Times New Roman" w:hAnsi="Times New Roman" w:cs="Times New Roman"/>
          <w:color w:val="000000"/>
          <w:sz w:val="24"/>
          <w:szCs w:val="24"/>
          <w:lang w:val="ro-RO"/>
        </w:rPr>
        <w:lastRenderedPageBreak/>
        <w:t xml:space="preserve">Monitorul Oficial al României, Partea I, condițiile tehnice și modalitatea de interogare, agregare și validare a datelor . </w:t>
      </w:r>
    </w:p>
    <w:p w14:paraId="66EEB539" w14:textId="77777777" w:rsidR="00E93A3B" w:rsidRDefault="001221D7" w:rsidP="00E93A3B">
      <w:pPr>
        <w:pBdr>
          <w:top w:val="none" w:sz="4" w:space="0" w:color="000000"/>
          <w:left w:val="none" w:sz="4" w:space="0" w:color="000000"/>
          <w:bottom w:val="none" w:sz="4" w:space="0" w:color="000000"/>
          <w:right w:val="none" w:sz="4" w:space="0" w:color="000000"/>
        </w:pBdr>
        <w:spacing w:after="0" w:line="360" w:lineRule="auto"/>
        <w:jc w:val="both"/>
        <w:rPr>
          <w:rFonts w:ascii="Times New Roman" w:eastAsia="Times New Roman" w:hAnsi="Times New Roman" w:cs="Times New Roman"/>
          <w:color w:val="000000"/>
          <w:sz w:val="24"/>
          <w:szCs w:val="24"/>
          <w:lang w:val="ro-RO"/>
        </w:rPr>
      </w:pPr>
      <w:r w:rsidRPr="00C26775">
        <w:rPr>
          <w:rFonts w:ascii="Times New Roman" w:eastAsia="Times New Roman" w:hAnsi="Times New Roman" w:cs="Times New Roman"/>
          <w:color w:val="000000"/>
          <w:sz w:val="24"/>
          <w:szCs w:val="24"/>
          <w:lang w:val="ro-RO"/>
        </w:rPr>
        <w:t> </w:t>
      </w:r>
    </w:p>
    <w:p w14:paraId="10331F96" w14:textId="020BCEF8" w:rsidR="000B4D11" w:rsidRDefault="001221D7" w:rsidP="00E93A3B">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eastAsia="Times New Roman" w:hAnsi="Times New Roman" w:cs="Times New Roman"/>
          <w:color w:val="000000"/>
          <w:sz w:val="24"/>
          <w:szCs w:val="24"/>
          <w:lang w:val="ro-RO"/>
        </w:rPr>
      </w:pPr>
      <w:r w:rsidRPr="00C26775">
        <w:rPr>
          <w:rFonts w:ascii="Times New Roman" w:eastAsia="Times New Roman" w:hAnsi="Times New Roman" w:cs="Times New Roman"/>
          <w:b/>
          <w:color w:val="000000"/>
          <w:sz w:val="24"/>
          <w:szCs w:val="24"/>
          <w:lang w:val="ro-RO"/>
        </w:rPr>
        <w:t xml:space="preserve">Art. 21 </w:t>
      </w:r>
      <w:r w:rsidRPr="00C26775">
        <w:rPr>
          <w:rFonts w:ascii="Times New Roman" w:eastAsia="Times New Roman" w:hAnsi="Times New Roman" w:cs="Times New Roman"/>
          <w:color w:val="000000"/>
          <w:sz w:val="24"/>
          <w:szCs w:val="24"/>
          <w:lang w:val="ro-RO"/>
        </w:rPr>
        <w:t xml:space="preserve">- Anexele </w:t>
      </w:r>
      <w:r w:rsidR="00E93A3B">
        <w:rPr>
          <w:rFonts w:ascii="Times New Roman" w:eastAsia="Times New Roman" w:hAnsi="Times New Roman" w:cs="Times New Roman"/>
          <w:color w:val="000000"/>
          <w:sz w:val="24"/>
          <w:szCs w:val="24"/>
          <w:lang w:val="ro-RO"/>
        </w:rPr>
        <w:t>n</w:t>
      </w:r>
      <w:r w:rsidR="00401E16">
        <w:rPr>
          <w:rFonts w:ascii="Times New Roman" w:eastAsia="Times New Roman" w:hAnsi="Times New Roman" w:cs="Times New Roman"/>
          <w:color w:val="000000"/>
          <w:sz w:val="24"/>
          <w:szCs w:val="24"/>
          <w:lang w:val="ro-RO"/>
        </w:rPr>
        <w:t>r</w:t>
      </w:r>
      <w:r w:rsidR="00E93A3B">
        <w:rPr>
          <w:rFonts w:ascii="Times New Roman" w:eastAsia="Times New Roman" w:hAnsi="Times New Roman" w:cs="Times New Roman"/>
          <w:color w:val="000000"/>
          <w:sz w:val="24"/>
          <w:szCs w:val="24"/>
          <w:lang w:val="ro-RO"/>
        </w:rPr>
        <w:t xml:space="preserve">. 1 și 2 </w:t>
      </w:r>
      <w:r w:rsidRPr="00C26775">
        <w:rPr>
          <w:rFonts w:ascii="Times New Roman" w:eastAsia="Times New Roman" w:hAnsi="Times New Roman" w:cs="Times New Roman"/>
          <w:color w:val="000000"/>
          <w:sz w:val="24"/>
          <w:szCs w:val="24"/>
          <w:lang w:val="ro-RO"/>
        </w:rPr>
        <w:t>fac parte integrantă din prezenta ordonanță de urgență.</w:t>
      </w:r>
    </w:p>
    <w:p w14:paraId="383C2CFA" w14:textId="77777777" w:rsidR="00E93A3B" w:rsidRDefault="00E93A3B" w:rsidP="00E93A3B">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eastAsia="Times New Roman" w:hAnsi="Times New Roman" w:cs="Times New Roman"/>
          <w:color w:val="000000"/>
          <w:sz w:val="24"/>
          <w:szCs w:val="24"/>
          <w:lang w:val="ro-RO"/>
        </w:rPr>
      </w:pPr>
    </w:p>
    <w:p w14:paraId="779655F3" w14:textId="77777777" w:rsidR="00E93A3B" w:rsidRDefault="00E93A3B" w:rsidP="00E93A3B">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eastAsia="Times New Roman" w:hAnsi="Times New Roman" w:cs="Times New Roman"/>
          <w:color w:val="000000"/>
          <w:sz w:val="24"/>
          <w:szCs w:val="24"/>
          <w:lang w:val="ro-RO"/>
        </w:rPr>
      </w:pPr>
    </w:p>
    <w:p w14:paraId="5D6C3107" w14:textId="3B235E18" w:rsidR="00E93A3B" w:rsidRDefault="00E93A3B" w:rsidP="00E93A3B">
      <w:pPr>
        <w:pBdr>
          <w:top w:val="none" w:sz="4" w:space="0" w:color="000000"/>
          <w:left w:val="none" w:sz="4" w:space="0" w:color="000000"/>
          <w:bottom w:val="none" w:sz="4" w:space="0" w:color="000000"/>
          <w:right w:val="none" w:sz="4" w:space="0" w:color="000000"/>
        </w:pBdr>
        <w:spacing w:after="0"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PRIM MINISTRU</w:t>
      </w:r>
    </w:p>
    <w:p w14:paraId="0B07DC18" w14:textId="77777777" w:rsidR="00E93A3B" w:rsidRDefault="00E93A3B" w:rsidP="00E93A3B">
      <w:pPr>
        <w:pBdr>
          <w:top w:val="none" w:sz="4" w:space="0" w:color="000000"/>
          <w:left w:val="none" w:sz="4" w:space="0" w:color="000000"/>
          <w:bottom w:val="none" w:sz="4" w:space="0" w:color="000000"/>
          <w:right w:val="none" w:sz="4" w:space="0" w:color="000000"/>
        </w:pBdr>
        <w:spacing w:after="0" w:line="360" w:lineRule="auto"/>
        <w:jc w:val="center"/>
        <w:rPr>
          <w:rFonts w:ascii="Times New Roman" w:hAnsi="Times New Roman" w:cs="Times New Roman"/>
          <w:sz w:val="24"/>
          <w:szCs w:val="24"/>
          <w:lang w:val="ro-RO"/>
        </w:rPr>
      </w:pPr>
    </w:p>
    <w:p w14:paraId="3281DDB6" w14:textId="4EDB42CD" w:rsidR="00E93A3B" w:rsidRPr="00C26775" w:rsidRDefault="00E93A3B" w:rsidP="00300CAF">
      <w:pPr>
        <w:pBdr>
          <w:top w:val="none" w:sz="4" w:space="0" w:color="000000"/>
          <w:left w:val="none" w:sz="4" w:space="0" w:color="000000"/>
          <w:bottom w:val="none" w:sz="4" w:space="0" w:color="000000"/>
          <w:right w:val="none" w:sz="4" w:space="0" w:color="000000"/>
        </w:pBdr>
        <w:spacing w:after="0"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ILIE </w:t>
      </w:r>
      <w:r w:rsidR="00300CAF">
        <w:rPr>
          <w:rFonts w:ascii="Times New Roman" w:hAnsi="Times New Roman" w:cs="Times New Roman"/>
          <w:sz w:val="24"/>
          <w:szCs w:val="24"/>
          <w:lang w:val="ro-RO"/>
        </w:rPr>
        <w:t xml:space="preserve">– GAVRIL </w:t>
      </w:r>
      <w:r>
        <w:rPr>
          <w:rFonts w:ascii="Times New Roman" w:hAnsi="Times New Roman" w:cs="Times New Roman"/>
          <w:sz w:val="24"/>
          <w:szCs w:val="24"/>
          <w:lang w:val="ro-RO"/>
        </w:rPr>
        <w:t>BOLOJAN</w:t>
      </w:r>
    </w:p>
    <w:p w14:paraId="144F7A56" w14:textId="77777777" w:rsidR="000B4D11" w:rsidRPr="00C26775" w:rsidRDefault="001221D7" w:rsidP="00C26775">
      <w:p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ro-RO"/>
        </w:rPr>
      </w:pPr>
      <w:r w:rsidRPr="00C26775">
        <w:rPr>
          <w:rFonts w:ascii="Times New Roman" w:eastAsia="Times New Roman" w:hAnsi="Times New Roman" w:cs="Times New Roman"/>
          <w:color w:val="000000"/>
          <w:sz w:val="24"/>
          <w:szCs w:val="24"/>
          <w:lang w:val="ro-RO"/>
        </w:rPr>
        <w:t> </w:t>
      </w:r>
    </w:p>
    <w:p w14:paraId="4814FB9A" w14:textId="77777777" w:rsidR="000B4D11" w:rsidRPr="00C26775" w:rsidRDefault="000B4D11" w:rsidP="00C26775">
      <w:pPr>
        <w:spacing w:after="0" w:line="360" w:lineRule="auto"/>
        <w:rPr>
          <w:rFonts w:ascii="Times New Roman" w:hAnsi="Times New Roman" w:cs="Times New Roman"/>
          <w:sz w:val="24"/>
          <w:szCs w:val="24"/>
          <w:lang w:val="ro-RO"/>
        </w:rPr>
      </w:pPr>
    </w:p>
    <w:sectPr w:rsidR="000B4D11" w:rsidRPr="00C26775" w:rsidSect="00E93A3B">
      <w:footerReference w:type="default" r:id="rId11"/>
      <w:pgSz w:w="11907" w:h="16839" w:code="9"/>
      <w:pgMar w:top="1440" w:right="1183" w:bottom="1440" w:left="1440" w:header="720" w:footer="720"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date="2025-06-24T18:30:00Z">
    <w:p w14:paraId="00000001" w14:textId="00000001">
      <w:pPr>
        <w:spacing w:line="240" w:after="0" w:lineRule="auto" w:before="0"/>
        <w:ind w:firstLine="0" w:left="0" w:right="0"/>
        <w:jc w:val="left"/>
      </w:pPr>
      <w:r>
        <w:rPr>
          <w:rFonts w:eastAsia="Arial" w:ascii="Arial" w:hAnsi="Arial" w:cs="Arial"/>
          <w:sz w:val="22"/>
        </w:rPr>
        <w:t xml:space="preserve">Necesarăo deciziedaca se menține sau nu această categorie, având în vedere ca pot fibeneficiari si de VMI, pot face parte din familii mixte sau pot fi încadratepersoane cu handicap</w:t>
      </w:r>
    </w:p>
  </w:comment>
  <w:comment w:id="1" w:date="2025-06-23T17:59:00Z">
    <w:p w14:paraId="00000002" w14:textId="00000002">
      <w:pPr>
        <w:spacing w:line="240" w:after="0" w:lineRule="auto" w:before="0"/>
        <w:ind w:firstLine="0" w:left="0" w:right="0"/>
        <w:jc w:val="left"/>
      </w:pPr>
      <w:r>
        <w:rPr>
          <w:rFonts w:eastAsia="Arial" w:ascii="Arial" w:hAnsi="Arial" w:cs="Arial"/>
          <w:sz w:val="22"/>
        </w:rPr>
        <w:t xml:space="preserve">Decizie:ramanem la acest venit sau megem pe 2574 lei?</w:t>
      </w:r>
    </w:p>
  </w:comment>
  <w:comment w:id="2" w:date="2025-06-23T17:59:00Z">
    <w:p w14:paraId="00000003" w14:textId="00000003">
      <w:pPr>
        <w:spacing w:line="240" w:after="0" w:lineRule="auto" w:before="0"/>
        <w:ind w:firstLine="0" w:left="0" w:right="0"/>
        <w:jc w:val="left"/>
      </w:pPr>
      <w:r>
        <w:rPr>
          <w:rFonts w:eastAsia="Arial" w:ascii="Arial" w:hAnsi="Arial" w:cs="Arial"/>
          <w:sz w:val="22"/>
        </w:rPr>
        <w:t xml:space="preserve">Idemcomentariul anterior</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Ex w15:paraId="00000003"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33D033AC"/>
  <w16cid:commentId w16cid:paraId="00000002" w16cid:durableId="0CD22592"/>
  <w16cid:commentId w16cid:paraId="00000003" w16cid:durableId="2390A1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70E71" w14:textId="77777777" w:rsidR="00EE7350" w:rsidRDefault="00EE7350">
      <w:pPr>
        <w:spacing w:after="0" w:line="240" w:lineRule="auto"/>
      </w:pPr>
      <w:r>
        <w:separator/>
      </w:r>
    </w:p>
  </w:endnote>
  <w:endnote w:type="continuationSeparator" w:id="0">
    <w:p w14:paraId="26F59B26" w14:textId="77777777" w:rsidR="00EE7350" w:rsidRDefault="00EE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303902"/>
      <w:docPartObj>
        <w:docPartGallery w:val="Page Numbers (Bottom of Page)"/>
        <w:docPartUnique/>
      </w:docPartObj>
    </w:sdtPr>
    <w:sdtEndPr>
      <w:rPr>
        <w:noProof/>
      </w:rPr>
    </w:sdtEndPr>
    <w:sdtContent>
      <w:p w14:paraId="7A23B5A4" w14:textId="57537C17" w:rsidR="00E93A3B" w:rsidRDefault="00E93A3B">
        <w:pPr>
          <w:pStyle w:val="Footer"/>
          <w:jc w:val="center"/>
        </w:pPr>
        <w:r>
          <w:fldChar w:fldCharType="begin"/>
        </w:r>
        <w:r>
          <w:instrText xml:space="preserve"> PAGE   \* MERGEFORMAT </w:instrText>
        </w:r>
        <w:r>
          <w:fldChar w:fldCharType="separate"/>
        </w:r>
        <w:r w:rsidR="002A6790">
          <w:rPr>
            <w:noProof/>
          </w:rPr>
          <w:t>5</w:t>
        </w:r>
        <w:r>
          <w:rPr>
            <w:noProof/>
          </w:rPr>
          <w:fldChar w:fldCharType="end"/>
        </w:r>
      </w:p>
    </w:sdtContent>
  </w:sdt>
  <w:p w14:paraId="236A7F3C" w14:textId="77777777" w:rsidR="00E93A3B" w:rsidRDefault="00E93A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492D3" w14:textId="77777777" w:rsidR="00EE7350" w:rsidRDefault="00EE7350">
      <w:pPr>
        <w:spacing w:after="0" w:line="240" w:lineRule="auto"/>
      </w:pPr>
      <w:r>
        <w:separator/>
      </w:r>
    </w:p>
  </w:footnote>
  <w:footnote w:type="continuationSeparator" w:id="0">
    <w:p w14:paraId="084D87D5" w14:textId="77777777" w:rsidR="00EE7350" w:rsidRDefault="00EE73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7DC0"/>
    <w:multiLevelType w:val="hybridMultilevel"/>
    <w:tmpl w:val="E3CEE192"/>
    <w:lvl w:ilvl="0" w:tplc="1A40847E">
      <w:start w:val="1"/>
      <w:numFmt w:val="lowerLetter"/>
      <w:lvlText w:val="%1."/>
      <w:lvlJc w:val="left"/>
      <w:pPr>
        <w:ind w:left="720" w:hanging="360"/>
      </w:pPr>
    </w:lvl>
    <w:lvl w:ilvl="1" w:tplc="56BCBCCC">
      <w:start w:val="1"/>
      <w:numFmt w:val="lowerLetter"/>
      <w:lvlText w:val="%2."/>
      <w:lvlJc w:val="left"/>
      <w:pPr>
        <w:ind w:left="1440" w:hanging="360"/>
      </w:pPr>
    </w:lvl>
    <w:lvl w:ilvl="2" w:tplc="8FDC7482">
      <w:start w:val="1"/>
      <w:numFmt w:val="lowerRoman"/>
      <w:lvlText w:val="%3."/>
      <w:lvlJc w:val="right"/>
      <w:pPr>
        <w:ind w:left="2160" w:hanging="180"/>
      </w:pPr>
    </w:lvl>
    <w:lvl w:ilvl="3" w:tplc="37AC1764">
      <w:start w:val="1"/>
      <w:numFmt w:val="decimal"/>
      <w:lvlText w:val="%4."/>
      <w:lvlJc w:val="left"/>
      <w:pPr>
        <w:ind w:left="2880" w:hanging="360"/>
      </w:pPr>
    </w:lvl>
    <w:lvl w:ilvl="4" w:tplc="C29C8E8C">
      <w:start w:val="1"/>
      <w:numFmt w:val="lowerLetter"/>
      <w:lvlText w:val="%5."/>
      <w:lvlJc w:val="left"/>
      <w:pPr>
        <w:ind w:left="3600" w:hanging="360"/>
      </w:pPr>
    </w:lvl>
    <w:lvl w:ilvl="5" w:tplc="2B54BCA8">
      <w:start w:val="1"/>
      <w:numFmt w:val="lowerRoman"/>
      <w:lvlText w:val="%6."/>
      <w:lvlJc w:val="right"/>
      <w:pPr>
        <w:ind w:left="4320" w:hanging="180"/>
      </w:pPr>
    </w:lvl>
    <w:lvl w:ilvl="6" w:tplc="FFE800D6">
      <w:start w:val="1"/>
      <w:numFmt w:val="decimal"/>
      <w:lvlText w:val="%7."/>
      <w:lvlJc w:val="left"/>
      <w:pPr>
        <w:ind w:left="5040" w:hanging="360"/>
      </w:pPr>
    </w:lvl>
    <w:lvl w:ilvl="7" w:tplc="560A1062">
      <w:start w:val="1"/>
      <w:numFmt w:val="lowerLetter"/>
      <w:lvlText w:val="%8."/>
      <w:lvlJc w:val="left"/>
      <w:pPr>
        <w:ind w:left="5760" w:hanging="360"/>
      </w:pPr>
    </w:lvl>
    <w:lvl w:ilvl="8" w:tplc="CF64B09C">
      <w:start w:val="1"/>
      <w:numFmt w:val="lowerRoman"/>
      <w:lvlText w:val="%9."/>
      <w:lvlJc w:val="right"/>
      <w:pPr>
        <w:ind w:left="6480" w:hanging="180"/>
      </w:pPr>
    </w:lvl>
  </w:abstractNum>
  <w:abstractNum w:abstractNumId="1" w15:restartNumberingAfterBreak="0">
    <w:nsid w:val="021E5694"/>
    <w:multiLevelType w:val="hybridMultilevel"/>
    <w:tmpl w:val="7450A0AA"/>
    <w:lvl w:ilvl="0" w:tplc="297281BA">
      <w:start w:val="1"/>
      <w:numFmt w:val="lowerLetter"/>
      <w:lvlText w:val="%1."/>
      <w:lvlJc w:val="left"/>
      <w:pPr>
        <w:ind w:left="720" w:hanging="360"/>
      </w:pPr>
    </w:lvl>
    <w:lvl w:ilvl="1" w:tplc="1CB0DAB0">
      <w:start w:val="1"/>
      <w:numFmt w:val="lowerLetter"/>
      <w:lvlText w:val="%2."/>
      <w:lvlJc w:val="left"/>
      <w:pPr>
        <w:ind w:left="1440" w:hanging="360"/>
      </w:pPr>
    </w:lvl>
    <w:lvl w:ilvl="2" w:tplc="20B04790">
      <w:start w:val="1"/>
      <w:numFmt w:val="lowerRoman"/>
      <w:lvlText w:val="%3."/>
      <w:lvlJc w:val="right"/>
      <w:pPr>
        <w:ind w:left="2160" w:hanging="180"/>
      </w:pPr>
    </w:lvl>
    <w:lvl w:ilvl="3" w:tplc="C3726914">
      <w:start w:val="1"/>
      <w:numFmt w:val="decimal"/>
      <w:lvlText w:val="%4."/>
      <w:lvlJc w:val="left"/>
      <w:pPr>
        <w:ind w:left="2880" w:hanging="360"/>
      </w:pPr>
    </w:lvl>
    <w:lvl w:ilvl="4" w:tplc="9A80C82A">
      <w:start w:val="1"/>
      <w:numFmt w:val="lowerLetter"/>
      <w:lvlText w:val="%5."/>
      <w:lvlJc w:val="left"/>
      <w:pPr>
        <w:ind w:left="3600" w:hanging="360"/>
      </w:pPr>
    </w:lvl>
    <w:lvl w:ilvl="5" w:tplc="9B7A2B9C">
      <w:start w:val="1"/>
      <w:numFmt w:val="lowerRoman"/>
      <w:lvlText w:val="%6."/>
      <w:lvlJc w:val="right"/>
      <w:pPr>
        <w:ind w:left="4320" w:hanging="180"/>
      </w:pPr>
    </w:lvl>
    <w:lvl w:ilvl="6" w:tplc="6FBA9F1A">
      <w:start w:val="1"/>
      <w:numFmt w:val="decimal"/>
      <w:lvlText w:val="%7."/>
      <w:lvlJc w:val="left"/>
      <w:pPr>
        <w:ind w:left="5040" w:hanging="360"/>
      </w:pPr>
    </w:lvl>
    <w:lvl w:ilvl="7" w:tplc="57C4605E">
      <w:start w:val="1"/>
      <w:numFmt w:val="lowerLetter"/>
      <w:lvlText w:val="%8."/>
      <w:lvlJc w:val="left"/>
      <w:pPr>
        <w:ind w:left="5760" w:hanging="360"/>
      </w:pPr>
    </w:lvl>
    <w:lvl w:ilvl="8" w:tplc="94D42D5C">
      <w:start w:val="1"/>
      <w:numFmt w:val="lowerRoman"/>
      <w:lvlText w:val="%9."/>
      <w:lvlJc w:val="right"/>
      <w:pPr>
        <w:ind w:left="6480" w:hanging="180"/>
      </w:pPr>
    </w:lvl>
  </w:abstractNum>
  <w:abstractNum w:abstractNumId="2" w15:restartNumberingAfterBreak="0">
    <w:nsid w:val="0DC60F12"/>
    <w:multiLevelType w:val="hybridMultilevel"/>
    <w:tmpl w:val="D67E5646"/>
    <w:lvl w:ilvl="0" w:tplc="3CC2362A">
      <w:start w:val="1"/>
      <w:numFmt w:val="lowerLetter"/>
      <w:lvlText w:val=""/>
      <w:lvlJc w:val="left"/>
    </w:lvl>
    <w:lvl w:ilvl="1" w:tplc="6BF2B5EC">
      <w:start w:val="1"/>
      <w:numFmt w:val="decimal"/>
      <w:lvlText w:val=""/>
      <w:lvlJc w:val="left"/>
    </w:lvl>
    <w:lvl w:ilvl="2" w:tplc="A8821E8A">
      <w:start w:val="1"/>
      <w:numFmt w:val="decimal"/>
      <w:lvlText w:val=""/>
      <w:lvlJc w:val="left"/>
    </w:lvl>
    <w:lvl w:ilvl="3" w:tplc="D7C05D00">
      <w:start w:val="1"/>
      <w:numFmt w:val="decimal"/>
      <w:lvlText w:val=""/>
      <w:lvlJc w:val="left"/>
    </w:lvl>
    <w:lvl w:ilvl="4" w:tplc="50A40EC8">
      <w:start w:val="1"/>
      <w:numFmt w:val="decimal"/>
      <w:lvlText w:val=""/>
      <w:lvlJc w:val="left"/>
    </w:lvl>
    <w:lvl w:ilvl="5" w:tplc="7ADA7AB2">
      <w:start w:val="1"/>
      <w:numFmt w:val="decimal"/>
      <w:lvlText w:val=""/>
      <w:lvlJc w:val="left"/>
    </w:lvl>
    <w:lvl w:ilvl="6" w:tplc="A5287920">
      <w:start w:val="1"/>
      <w:numFmt w:val="decimal"/>
      <w:lvlText w:val=""/>
      <w:lvlJc w:val="left"/>
    </w:lvl>
    <w:lvl w:ilvl="7" w:tplc="22266C06">
      <w:start w:val="1"/>
      <w:numFmt w:val="decimal"/>
      <w:lvlText w:val=""/>
      <w:lvlJc w:val="left"/>
    </w:lvl>
    <w:lvl w:ilvl="8" w:tplc="BE925E0A">
      <w:start w:val="1"/>
      <w:numFmt w:val="decimal"/>
      <w:lvlText w:val=""/>
      <w:lvlJc w:val="left"/>
    </w:lvl>
  </w:abstractNum>
  <w:abstractNum w:abstractNumId="3" w15:restartNumberingAfterBreak="0">
    <w:nsid w:val="12B60436"/>
    <w:multiLevelType w:val="hybridMultilevel"/>
    <w:tmpl w:val="797AAE04"/>
    <w:lvl w:ilvl="0" w:tplc="7C2AEBB2">
      <w:start w:val="1"/>
      <w:numFmt w:val="lowerLetter"/>
      <w:lvlText w:val=""/>
      <w:lvlJc w:val="left"/>
    </w:lvl>
    <w:lvl w:ilvl="1" w:tplc="A5DC6942">
      <w:start w:val="1"/>
      <w:numFmt w:val="decimal"/>
      <w:lvlText w:val=""/>
      <w:lvlJc w:val="left"/>
    </w:lvl>
    <w:lvl w:ilvl="2" w:tplc="94BA1568">
      <w:start w:val="1"/>
      <w:numFmt w:val="decimal"/>
      <w:lvlText w:val=""/>
      <w:lvlJc w:val="left"/>
    </w:lvl>
    <w:lvl w:ilvl="3" w:tplc="8476423C">
      <w:start w:val="1"/>
      <w:numFmt w:val="decimal"/>
      <w:lvlText w:val=""/>
      <w:lvlJc w:val="left"/>
    </w:lvl>
    <w:lvl w:ilvl="4" w:tplc="7FAC563C">
      <w:start w:val="1"/>
      <w:numFmt w:val="decimal"/>
      <w:lvlText w:val=""/>
      <w:lvlJc w:val="left"/>
    </w:lvl>
    <w:lvl w:ilvl="5" w:tplc="BFCC8CE2">
      <w:start w:val="1"/>
      <w:numFmt w:val="decimal"/>
      <w:lvlText w:val=""/>
      <w:lvlJc w:val="left"/>
    </w:lvl>
    <w:lvl w:ilvl="6" w:tplc="3494A27C">
      <w:start w:val="1"/>
      <w:numFmt w:val="decimal"/>
      <w:lvlText w:val=""/>
      <w:lvlJc w:val="left"/>
    </w:lvl>
    <w:lvl w:ilvl="7" w:tplc="E19E219A">
      <w:start w:val="1"/>
      <w:numFmt w:val="decimal"/>
      <w:lvlText w:val=""/>
      <w:lvlJc w:val="left"/>
    </w:lvl>
    <w:lvl w:ilvl="8" w:tplc="6430FF6C">
      <w:start w:val="1"/>
      <w:numFmt w:val="decimal"/>
      <w:lvlText w:val=""/>
      <w:lvlJc w:val="left"/>
    </w:lvl>
  </w:abstractNum>
  <w:abstractNum w:abstractNumId="4" w15:restartNumberingAfterBreak="0">
    <w:nsid w:val="14693CFA"/>
    <w:multiLevelType w:val="hybridMultilevel"/>
    <w:tmpl w:val="1CFEC070"/>
    <w:lvl w:ilvl="0" w:tplc="21E8432C">
      <w:start w:val="1"/>
      <w:numFmt w:val="lowerRoman"/>
      <w:lvlText w:val="%1."/>
      <w:lvlJc w:val="right"/>
      <w:pPr>
        <w:ind w:left="720" w:hanging="360"/>
      </w:pPr>
    </w:lvl>
    <w:lvl w:ilvl="1" w:tplc="519A1578">
      <w:start w:val="1"/>
      <w:numFmt w:val="lowerLetter"/>
      <w:lvlText w:val="%2."/>
      <w:lvlJc w:val="left"/>
      <w:pPr>
        <w:ind w:left="1440" w:hanging="360"/>
      </w:pPr>
    </w:lvl>
    <w:lvl w:ilvl="2" w:tplc="1728D800">
      <w:start w:val="1"/>
      <w:numFmt w:val="lowerRoman"/>
      <w:lvlText w:val="%3."/>
      <w:lvlJc w:val="right"/>
      <w:pPr>
        <w:ind w:left="2160" w:hanging="180"/>
      </w:pPr>
    </w:lvl>
    <w:lvl w:ilvl="3" w:tplc="F7F86C3E">
      <w:start w:val="1"/>
      <w:numFmt w:val="decimal"/>
      <w:lvlText w:val="%4."/>
      <w:lvlJc w:val="left"/>
      <w:pPr>
        <w:ind w:left="2880" w:hanging="360"/>
      </w:pPr>
    </w:lvl>
    <w:lvl w:ilvl="4" w:tplc="1346CF58">
      <w:start w:val="1"/>
      <w:numFmt w:val="lowerLetter"/>
      <w:lvlText w:val="%5."/>
      <w:lvlJc w:val="left"/>
      <w:pPr>
        <w:ind w:left="3600" w:hanging="360"/>
      </w:pPr>
    </w:lvl>
    <w:lvl w:ilvl="5" w:tplc="054C7074">
      <w:start w:val="1"/>
      <w:numFmt w:val="lowerRoman"/>
      <w:lvlText w:val="%6."/>
      <w:lvlJc w:val="right"/>
      <w:pPr>
        <w:ind w:left="4320" w:hanging="180"/>
      </w:pPr>
    </w:lvl>
    <w:lvl w:ilvl="6" w:tplc="96884514">
      <w:start w:val="1"/>
      <w:numFmt w:val="decimal"/>
      <w:lvlText w:val="%7."/>
      <w:lvlJc w:val="left"/>
      <w:pPr>
        <w:ind w:left="5040" w:hanging="360"/>
      </w:pPr>
    </w:lvl>
    <w:lvl w:ilvl="7" w:tplc="8DFA3F68">
      <w:start w:val="1"/>
      <w:numFmt w:val="lowerLetter"/>
      <w:lvlText w:val="%8."/>
      <w:lvlJc w:val="left"/>
      <w:pPr>
        <w:ind w:left="5760" w:hanging="360"/>
      </w:pPr>
    </w:lvl>
    <w:lvl w:ilvl="8" w:tplc="D55E2F6A">
      <w:start w:val="1"/>
      <w:numFmt w:val="lowerRoman"/>
      <w:lvlText w:val="%9."/>
      <w:lvlJc w:val="right"/>
      <w:pPr>
        <w:ind w:left="6480" w:hanging="180"/>
      </w:pPr>
    </w:lvl>
  </w:abstractNum>
  <w:abstractNum w:abstractNumId="5" w15:restartNumberingAfterBreak="0">
    <w:nsid w:val="1AF30E47"/>
    <w:multiLevelType w:val="hybridMultilevel"/>
    <w:tmpl w:val="D806D554"/>
    <w:lvl w:ilvl="0" w:tplc="98BCD906">
      <w:start w:val="1"/>
      <w:numFmt w:val="lowerLetter"/>
      <w:lvlText w:val=""/>
      <w:lvlJc w:val="left"/>
    </w:lvl>
    <w:lvl w:ilvl="1" w:tplc="7DD6108C">
      <w:start w:val="1"/>
      <w:numFmt w:val="decimal"/>
      <w:lvlText w:val=""/>
      <w:lvlJc w:val="left"/>
    </w:lvl>
    <w:lvl w:ilvl="2" w:tplc="2D56CC3E">
      <w:start w:val="1"/>
      <w:numFmt w:val="decimal"/>
      <w:lvlText w:val=""/>
      <w:lvlJc w:val="left"/>
    </w:lvl>
    <w:lvl w:ilvl="3" w:tplc="147659FC">
      <w:start w:val="1"/>
      <w:numFmt w:val="decimal"/>
      <w:lvlText w:val=""/>
      <w:lvlJc w:val="left"/>
    </w:lvl>
    <w:lvl w:ilvl="4" w:tplc="8F52AD72">
      <w:start w:val="1"/>
      <w:numFmt w:val="decimal"/>
      <w:lvlText w:val=""/>
      <w:lvlJc w:val="left"/>
    </w:lvl>
    <w:lvl w:ilvl="5" w:tplc="A1AA6388">
      <w:start w:val="1"/>
      <w:numFmt w:val="decimal"/>
      <w:lvlText w:val=""/>
      <w:lvlJc w:val="left"/>
    </w:lvl>
    <w:lvl w:ilvl="6" w:tplc="B7DAB5DC">
      <w:start w:val="1"/>
      <w:numFmt w:val="decimal"/>
      <w:lvlText w:val=""/>
      <w:lvlJc w:val="left"/>
    </w:lvl>
    <w:lvl w:ilvl="7" w:tplc="4F5E1CCE">
      <w:start w:val="1"/>
      <w:numFmt w:val="decimal"/>
      <w:lvlText w:val=""/>
      <w:lvlJc w:val="left"/>
    </w:lvl>
    <w:lvl w:ilvl="8" w:tplc="5BB0F72E">
      <w:start w:val="1"/>
      <w:numFmt w:val="decimal"/>
      <w:lvlText w:val=""/>
      <w:lvlJc w:val="left"/>
    </w:lvl>
  </w:abstractNum>
  <w:abstractNum w:abstractNumId="6" w15:restartNumberingAfterBreak="0">
    <w:nsid w:val="1BC04FA7"/>
    <w:multiLevelType w:val="hybridMultilevel"/>
    <w:tmpl w:val="ED9E57A8"/>
    <w:lvl w:ilvl="0" w:tplc="3B9667E8">
      <w:start w:val="1"/>
      <w:numFmt w:val="lowerLetter"/>
      <w:lvlText w:val=""/>
      <w:lvlJc w:val="left"/>
    </w:lvl>
    <w:lvl w:ilvl="1" w:tplc="A348ACD6">
      <w:start w:val="1"/>
      <w:numFmt w:val="decimal"/>
      <w:lvlText w:val=""/>
      <w:lvlJc w:val="left"/>
    </w:lvl>
    <w:lvl w:ilvl="2" w:tplc="1C9A8A1E">
      <w:start w:val="1"/>
      <w:numFmt w:val="decimal"/>
      <w:lvlText w:val=""/>
      <w:lvlJc w:val="left"/>
    </w:lvl>
    <w:lvl w:ilvl="3" w:tplc="2D94CCD6">
      <w:start w:val="1"/>
      <w:numFmt w:val="decimal"/>
      <w:lvlText w:val=""/>
      <w:lvlJc w:val="left"/>
    </w:lvl>
    <w:lvl w:ilvl="4" w:tplc="D8B6617E">
      <w:start w:val="1"/>
      <w:numFmt w:val="decimal"/>
      <w:lvlText w:val=""/>
      <w:lvlJc w:val="left"/>
    </w:lvl>
    <w:lvl w:ilvl="5" w:tplc="7A84BB14">
      <w:start w:val="1"/>
      <w:numFmt w:val="decimal"/>
      <w:lvlText w:val=""/>
      <w:lvlJc w:val="left"/>
    </w:lvl>
    <w:lvl w:ilvl="6" w:tplc="8CAE96F4">
      <w:start w:val="1"/>
      <w:numFmt w:val="decimal"/>
      <w:lvlText w:val=""/>
      <w:lvlJc w:val="left"/>
    </w:lvl>
    <w:lvl w:ilvl="7" w:tplc="A9C464BC">
      <w:start w:val="1"/>
      <w:numFmt w:val="decimal"/>
      <w:lvlText w:val=""/>
      <w:lvlJc w:val="left"/>
    </w:lvl>
    <w:lvl w:ilvl="8" w:tplc="F962A72A">
      <w:start w:val="1"/>
      <w:numFmt w:val="decimal"/>
      <w:lvlText w:val=""/>
      <w:lvlJc w:val="left"/>
    </w:lvl>
  </w:abstractNum>
  <w:abstractNum w:abstractNumId="7" w15:restartNumberingAfterBreak="0">
    <w:nsid w:val="215158F8"/>
    <w:multiLevelType w:val="hybridMultilevel"/>
    <w:tmpl w:val="C06453F2"/>
    <w:lvl w:ilvl="0" w:tplc="FC285562">
      <w:start w:val="1"/>
      <w:numFmt w:val="lowerLetter"/>
      <w:lvlText w:val=""/>
      <w:lvlJc w:val="left"/>
    </w:lvl>
    <w:lvl w:ilvl="1" w:tplc="FAE25864">
      <w:start w:val="1"/>
      <w:numFmt w:val="decimal"/>
      <w:lvlText w:val=""/>
      <w:lvlJc w:val="left"/>
    </w:lvl>
    <w:lvl w:ilvl="2" w:tplc="5A1AF550">
      <w:start w:val="1"/>
      <w:numFmt w:val="decimal"/>
      <w:lvlText w:val=""/>
      <w:lvlJc w:val="left"/>
    </w:lvl>
    <w:lvl w:ilvl="3" w:tplc="B62E854A">
      <w:start w:val="1"/>
      <w:numFmt w:val="decimal"/>
      <w:lvlText w:val=""/>
      <w:lvlJc w:val="left"/>
    </w:lvl>
    <w:lvl w:ilvl="4" w:tplc="CE36712E">
      <w:start w:val="1"/>
      <w:numFmt w:val="decimal"/>
      <w:lvlText w:val=""/>
      <w:lvlJc w:val="left"/>
    </w:lvl>
    <w:lvl w:ilvl="5" w:tplc="820A5680">
      <w:start w:val="1"/>
      <w:numFmt w:val="decimal"/>
      <w:lvlText w:val=""/>
      <w:lvlJc w:val="left"/>
    </w:lvl>
    <w:lvl w:ilvl="6" w:tplc="C1C2AC1E">
      <w:start w:val="1"/>
      <w:numFmt w:val="decimal"/>
      <w:lvlText w:val=""/>
      <w:lvlJc w:val="left"/>
    </w:lvl>
    <w:lvl w:ilvl="7" w:tplc="87D0C4BE">
      <w:start w:val="1"/>
      <w:numFmt w:val="decimal"/>
      <w:lvlText w:val=""/>
      <w:lvlJc w:val="left"/>
    </w:lvl>
    <w:lvl w:ilvl="8" w:tplc="55EEE0F0">
      <w:start w:val="1"/>
      <w:numFmt w:val="decimal"/>
      <w:lvlText w:val=""/>
      <w:lvlJc w:val="left"/>
    </w:lvl>
  </w:abstractNum>
  <w:abstractNum w:abstractNumId="8" w15:restartNumberingAfterBreak="0">
    <w:nsid w:val="224B48C3"/>
    <w:multiLevelType w:val="hybridMultilevel"/>
    <w:tmpl w:val="5EAC76E8"/>
    <w:lvl w:ilvl="0" w:tplc="23C498FC">
      <w:start w:val="1"/>
      <w:numFmt w:val="lowerLetter"/>
      <w:lvlText w:val=""/>
      <w:lvlJc w:val="left"/>
    </w:lvl>
    <w:lvl w:ilvl="1" w:tplc="88A4A5A8">
      <w:start w:val="1"/>
      <w:numFmt w:val="decimal"/>
      <w:lvlText w:val=""/>
      <w:lvlJc w:val="left"/>
    </w:lvl>
    <w:lvl w:ilvl="2" w:tplc="ADF65B10">
      <w:start w:val="1"/>
      <w:numFmt w:val="decimal"/>
      <w:lvlText w:val=""/>
      <w:lvlJc w:val="left"/>
    </w:lvl>
    <w:lvl w:ilvl="3" w:tplc="D1B6E026">
      <w:start w:val="1"/>
      <w:numFmt w:val="decimal"/>
      <w:lvlText w:val=""/>
      <w:lvlJc w:val="left"/>
    </w:lvl>
    <w:lvl w:ilvl="4" w:tplc="A94EB29E">
      <w:start w:val="1"/>
      <w:numFmt w:val="decimal"/>
      <w:lvlText w:val=""/>
      <w:lvlJc w:val="left"/>
    </w:lvl>
    <w:lvl w:ilvl="5" w:tplc="0E9E454E">
      <w:start w:val="1"/>
      <w:numFmt w:val="decimal"/>
      <w:lvlText w:val=""/>
      <w:lvlJc w:val="left"/>
    </w:lvl>
    <w:lvl w:ilvl="6" w:tplc="1E68E406">
      <w:start w:val="1"/>
      <w:numFmt w:val="decimal"/>
      <w:lvlText w:val=""/>
      <w:lvlJc w:val="left"/>
    </w:lvl>
    <w:lvl w:ilvl="7" w:tplc="444EB046">
      <w:start w:val="1"/>
      <w:numFmt w:val="decimal"/>
      <w:lvlText w:val=""/>
      <w:lvlJc w:val="left"/>
    </w:lvl>
    <w:lvl w:ilvl="8" w:tplc="2374A1F4">
      <w:start w:val="1"/>
      <w:numFmt w:val="decimal"/>
      <w:lvlText w:val=""/>
      <w:lvlJc w:val="left"/>
    </w:lvl>
  </w:abstractNum>
  <w:abstractNum w:abstractNumId="9" w15:restartNumberingAfterBreak="0">
    <w:nsid w:val="22653944"/>
    <w:multiLevelType w:val="hybridMultilevel"/>
    <w:tmpl w:val="5478EF98"/>
    <w:lvl w:ilvl="0" w:tplc="24066080">
      <w:start w:val="1"/>
      <w:numFmt w:val="lowerLetter"/>
      <w:lvlText w:val="%1)"/>
      <w:lvlJc w:val="left"/>
      <w:pPr>
        <w:ind w:left="720" w:hanging="360"/>
      </w:pPr>
    </w:lvl>
    <w:lvl w:ilvl="1" w:tplc="982AFDA0">
      <w:start w:val="1"/>
      <w:numFmt w:val="lowerLetter"/>
      <w:lvlText w:val="%2."/>
      <w:lvlJc w:val="left"/>
      <w:pPr>
        <w:ind w:left="1440" w:hanging="360"/>
      </w:pPr>
    </w:lvl>
    <w:lvl w:ilvl="2" w:tplc="88F0E9E2">
      <w:start w:val="1"/>
      <w:numFmt w:val="lowerRoman"/>
      <w:lvlText w:val="%3."/>
      <w:lvlJc w:val="right"/>
      <w:pPr>
        <w:ind w:left="2160" w:hanging="180"/>
      </w:pPr>
    </w:lvl>
    <w:lvl w:ilvl="3" w:tplc="0BE46D64">
      <w:start w:val="1"/>
      <w:numFmt w:val="decimal"/>
      <w:lvlText w:val="%4."/>
      <w:lvlJc w:val="left"/>
      <w:pPr>
        <w:ind w:left="2880" w:hanging="360"/>
      </w:pPr>
    </w:lvl>
    <w:lvl w:ilvl="4" w:tplc="F1DE964C">
      <w:start w:val="1"/>
      <w:numFmt w:val="lowerLetter"/>
      <w:lvlText w:val="%5."/>
      <w:lvlJc w:val="left"/>
      <w:pPr>
        <w:ind w:left="3600" w:hanging="360"/>
      </w:pPr>
    </w:lvl>
    <w:lvl w:ilvl="5" w:tplc="6EB803A0">
      <w:start w:val="1"/>
      <w:numFmt w:val="lowerRoman"/>
      <w:lvlText w:val="%6."/>
      <w:lvlJc w:val="right"/>
      <w:pPr>
        <w:ind w:left="4320" w:hanging="180"/>
      </w:pPr>
    </w:lvl>
    <w:lvl w:ilvl="6" w:tplc="8CE2259A">
      <w:start w:val="1"/>
      <w:numFmt w:val="decimal"/>
      <w:lvlText w:val="%7."/>
      <w:lvlJc w:val="left"/>
      <w:pPr>
        <w:ind w:left="5040" w:hanging="360"/>
      </w:pPr>
    </w:lvl>
    <w:lvl w:ilvl="7" w:tplc="DC985456">
      <w:start w:val="1"/>
      <w:numFmt w:val="lowerLetter"/>
      <w:lvlText w:val="%8."/>
      <w:lvlJc w:val="left"/>
      <w:pPr>
        <w:ind w:left="5760" w:hanging="360"/>
      </w:pPr>
    </w:lvl>
    <w:lvl w:ilvl="8" w:tplc="F61067E2">
      <w:start w:val="1"/>
      <w:numFmt w:val="lowerRoman"/>
      <w:lvlText w:val="%9."/>
      <w:lvlJc w:val="right"/>
      <w:pPr>
        <w:ind w:left="6480" w:hanging="180"/>
      </w:pPr>
    </w:lvl>
  </w:abstractNum>
  <w:abstractNum w:abstractNumId="10" w15:restartNumberingAfterBreak="0">
    <w:nsid w:val="271168EC"/>
    <w:multiLevelType w:val="hybridMultilevel"/>
    <w:tmpl w:val="F81A9FFC"/>
    <w:lvl w:ilvl="0" w:tplc="2F88CE14">
      <w:start w:val="1"/>
      <w:numFmt w:val="lowerLetter"/>
      <w:lvlText w:val="%1)"/>
      <w:lvlJc w:val="left"/>
      <w:pPr>
        <w:ind w:left="720" w:hanging="360"/>
      </w:pPr>
    </w:lvl>
    <w:lvl w:ilvl="1" w:tplc="95905888">
      <w:start w:val="1"/>
      <w:numFmt w:val="lowerLetter"/>
      <w:lvlText w:val="%2."/>
      <w:lvlJc w:val="left"/>
      <w:pPr>
        <w:ind w:left="1440" w:hanging="360"/>
      </w:pPr>
    </w:lvl>
    <w:lvl w:ilvl="2" w:tplc="B7F0E9A0">
      <w:start w:val="1"/>
      <w:numFmt w:val="lowerRoman"/>
      <w:lvlText w:val="%3."/>
      <w:lvlJc w:val="right"/>
      <w:pPr>
        <w:ind w:left="2160" w:hanging="180"/>
      </w:pPr>
    </w:lvl>
    <w:lvl w:ilvl="3" w:tplc="3E1E6B48">
      <w:start w:val="1"/>
      <w:numFmt w:val="decimal"/>
      <w:lvlText w:val="%4."/>
      <w:lvlJc w:val="left"/>
      <w:pPr>
        <w:ind w:left="2880" w:hanging="360"/>
      </w:pPr>
    </w:lvl>
    <w:lvl w:ilvl="4" w:tplc="440C1218">
      <w:start w:val="1"/>
      <w:numFmt w:val="lowerLetter"/>
      <w:lvlText w:val="%5."/>
      <w:lvlJc w:val="left"/>
      <w:pPr>
        <w:ind w:left="3600" w:hanging="360"/>
      </w:pPr>
    </w:lvl>
    <w:lvl w:ilvl="5" w:tplc="87B0CFCA">
      <w:start w:val="1"/>
      <w:numFmt w:val="lowerRoman"/>
      <w:lvlText w:val="%6."/>
      <w:lvlJc w:val="right"/>
      <w:pPr>
        <w:ind w:left="4320" w:hanging="180"/>
      </w:pPr>
    </w:lvl>
    <w:lvl w:ilvl="6" w:tplc="09CC1CC4">
      <w:start w:val="1"/>
      <w:numFmt w:val="decimal"/>
      <w:lvlText w:val="%7."/>
      <w:lvlJc w:val="left"/>
      <w:pPr>
        <w:ind w:left="5040" w:hanging="360"/>
      </w:pPr>
    </w:lvl>
    <w:lvl w:ilvl="7" w:tplc="E42E44DA">
      <w:start w:val="1"/>
      <w:numFmt w:val="lowerLetter"/>
      <w:lvlText w:val="%8."/>
      <w:lvlJc w:val="left"/>
      <w:pPr>
        <w:ind w:left="5760" w:hanging="360"/>
      </w:pPr>
    </w:lvl>
    <w:lvl w:ilvl="8" w:tplc="F20EB700">
      <w:start w:val="1"/>
      <w:numFmt w:val="lowerRoman"/>
      <w:lvlText w:val="%9."/>
      <w:lvlJc w:val="right"/>
      <w:pPr>
        <w:ind w:left="6480" w:hanging="180"/>
      </w:pPr>
    </w:lvl>
  </w:abstractNum>
  <w:abstractNum w:abstractNumId="11" w15:restartNumberingAfterBreak="0">
    <w:nsid w:val="2A3604B1"/>
    <w:multiLevelType w:val="hybridMultilevel"/>
    <w:tmpl w:val="4BB6E848"/>
    <w:lvl w:ilvl="0" w:tplc="C65C72A2">
      <w:start w:val="1"/>
      <w:numFmt w:val="lowerLetter"/>
      <w:lvlText w:val="%1)"/>
      <w:lvlJc w:val="left"/>
      <w:pPr>
        <w:ind w:left="720" w:hanging="360"/>
      </w:pPr>
    </w:lvl>
    <w:lvl w:ilvl="1" w:tplc="09C2A640">
      <w:start w:val="1"/>
      <w:numFmt w:val="lowerLetter"/>
      <w:lvlText w:val="%2."/>
      <w:lvlJc w:val="left"/>
      <w:pPr>
        <w:ind w:left="1440" w:hanging="360"/>
      </w:pPr>
    </w:lvl>
    <w:lvl w:ilvl="2" w:tplc="84BA6D56">
      <w:start w:val="1"/>
      <w:numFmt w:val="lowerRoman"/>
      <w:lvlText w:val="%3."/>
      <w:lvlJc w:val="right"/>
      <w:pPr>
        <w:ind w:left="2160" w:hanging="180"/>
      </w:pPr>
    </w:lvl>
    <w:lvl w:ilvl="3" w:tplc="DA4E9A34">
      <w:start w:val="1"/>
      <w:numFmt w:val="decimal"/>
      <w:lvlText w:val="%4."/>
      <w:lvlJc w:val="left"/>
      <w:pPr>
        <w:ind w:left="2880" w:hanging="360"/>
      </w:pPr>
    </w:lvl>
    <w:lvl w:ilvl="4" w:tplc="5AC233DC">
      <w:start w:val="1"/>
      <w:numFmt w:val="lowerLetter"/>
      <w:lvlText w:val="%5."/>
      <w:lvlJc w:val="left"/>
      <w:pPr>
        <w:ind w:left="3600" w:hanging="360"/>
      </w:pPr>
    </w:lvl>
    <w:lvl w:ilvl="5" w:tplc="D40C6998">
      <w:start w:val="1"/>
      <w:numFmt w:val="lowerRoman"/>
      <w:lvlText w:val="%6."/>
      <w:lvlJc w:val="right"/>
      <w:pPr>
        <w:ind w:left="4320" w:hanging="180"/>
      </w:pPr>
    </w:lvl>
    <w:lvl w:ilvl="6" w:tplc="6B9CBD76">
      <w:start w:val="1"/>
      <w:numFmt w:val="decimal"/>
      <w:lvlText w:val="%7."/>
      <w:lvlJc w:val="left"/>
      <w:pPr>
        <w:ind w:left="5040" w:hanging="360"/>
      </w:pPr>
    </w:lvl>
    <w:lvl w:ilvl="7" w:tplc="0F78E542">
      <w:start w:val="1"/>
      <w:numFmt w:val="lowerLetter"/>
      <w:lvlText w:val="%8."/>
      <w:lvlJc w:val="left"/>
      <w:pPr>
        <w:ind w:left="5760" w:hanging="360"/>
      </w:pPr>
    </w:lvl>
    <w:lvl w:ilvl="8" w:tplc="9C8E6580">
      <w:start w:val="1"/>
      <w:numFmt w:val="lowerRoman"/>
      <w:lvlText w:val="%9."/>
      <w:lvlJc w:val="right"/>
      <w:pPr>
        <w:ind w:left="6480" w:hanging="180"/>
      </w:pPr>
    </w:lvl>
  </w:abstractNum>
  <w:abstractNum w:abstractNumId="12" w15:restartNumberingAfterBreak="0">
    <w:nsid w:val="2B2908E9"/>
    <w:multiLevelType w:val="hybridMultilevel"/>
    <w:tmpl w:val="0826E22E"/>
    <w:lvl w:ilvl="0" w:tplc="AF840416">
      <w:start w:val="1"/>
      <w:numFmt w:val="lowerLetter"/>
      <w:lvlText w:val=""/>
      <w:lvlJc w:val="left"/>
    </w:lvl>
    <w:lvl w:ilvl="1" w:tplc="3C7E2E9A">
      <w:start w:val="1"/>
      <w:numFmt w:val="decimal"/>
      <w:lvlText w:val=""/>
      <w:lvlJc w:val="left"/>
    </w:lvl>
    <w:lvl w:ilvl="2" w:tplc="556ED716">
      <w:start w:val="1"/>
      <w:numFmt w:val="decimal"/>
      <w:lvlText w:val=""/>
      <w:lvlJc w:val="left"/>
    </w:lvl>
    <w:lvl w:ilvl="3" w:tplc="F7982862">
      <w:start w:val="1"/>
      <w:numFmt w:val="decimal"/>
      <w:lvlText w:val=""/>
      <w:lvlJc w:val="left"/>
    </w:lvl>
    <w:lvl w:ilvl="4" w:tplc="8D58E9D2">
      <w:start w:val="1"/>
      <w:numFmt w:val="decimal"/>
      <w:lvlText w:val=""/>
      <w:lvlJc w:val="left"/>
    </w:lvl>
    <w:lvl w:ilvl="5" w:tplc="E528F646">
      <w:start w:val="1"/>
      <w:numFmt w:val="decimal"/>
      <w:lvlText w:val=""/>
      <w:lvlJc w:val="left"/>
    </w:lvl>
    <w:lvl w:ilvl="6" w:tplc="96EA1488">
      <w:start w:val="1"/>
      <w:numFmt w:val="decimal"/>
      <w:lvlText w:val=""/>
      <w:lvlJc w:val="left"/>
    </w:lvl>
    <w:lvl w:ilvl="7" w:tplc="213203DE">
      <w:start w:val="1"/>
      <w:numFmt w:val="decimal"/>
      <w:lvlText w:val=""/>
      <w:lvlJc w:val="left"/>
    </w:lvl>
    <w:lvl w:ilvl="8" w:tplc="DE921824">
      <w:start w:val="1"/>
      <w:numFmt w:val="decimal"/>
      <w:lvlText w:val=""/>
      <w:lvlJc w:val="left"/>
    </w:lvl>
  </w:abstractNum>
  <w:abstractNum w:abstractNumId="13" w15:restartNumberingAfterBreak="0">
    <w:nsid w:val="360F13D5"/>
    <w:multiLevelType w:val="hybridMultilevel"/>
    <w:tmpl w:val="32E2962C"/>
    <w:lvl w:ilvl="0" w:tplc="96782168">
      <w:start w:val="1"/>
      <w:numFmt w:val="lowerLetter"/>
      <w:lvlText w:val="%1)"/>
      <w:lvlJc w:val="left"/>
      <w:pPr>
        <w:ind w:left="720" w:hanging="360"/>
      </w:pPr>
    </w:lvl>
    <w:lvl w:ilvl="1" w:tplc="00C4BB30">
      <w:start w:val="1"/>
      <w:numFmt w:val="lowerLetter"/>
      <w:lvlText w:val="%2."/>
      <w:lvlJc w:val="left"/>
      <w:pPr>
        <w:ind w:left="1440" w:hanging="360"/>
      </w:pPr>
    </w:lvl>
    <w:lvl w:ilvl="2" w:tplc="BD6A43D0">
      <w:start w:val="1"/>
      <w:numFmt w:val="lowerRoman"/>
      <w:lvlText w:val="%3."/>
      <w:lvlJc w:val="right"/>
      <w:pPr>
        <w:ind w:left="2160" w:hanging="180"/>
      </w:pPr>
    </w:lvl>
    <w:lvl w:ilvl="3" w:tplc="1564009C">
      <w:start w:val="1"/>
      <w:numFmt w:val="decimal"/>
      <w:lvlText w:val="%4."/>
      <w:lvlJc w:val="left"/>
      <w:pPr>
        <w:ind w:left="2880" w:hanging="360"/>
      </w:pPr>
    </w:lvl>
    <w:lvl w:ilvl="4" w:tplc="DA8475B6">
      <w:start w:val="1"/>
      <w:numFmt w:val="lowerLetter"/>
      <w:lvlText w:val="%5."/>
      <w:lvlJc w:val="left"/>
      <w:pPr>
        <w:ind w:left="3600" w:hanging="360"/>
      </w:pPr>
    </w:lvl>
    <w:lvl w:ilvl="5" w:tplc="3BC8B3D4">
      <w:start w:val="1"/>
      <w:numFmt w:val="lowerRoman"/>
      <w:lvlText w:val="%6."/>
      <w:lvlJc w:val="right"/>
      <w:pPr>
        <w:ind w:left="4320" w:hanging="180"/>
      </w:pPr>
    </w:lvl>
    <w:lvl w:ilvl="6" w:tplc="4302F402">
      <w:start w:val="1"/>
      <w:numFmt w:val="decimal"/>
      <w:lvlText w:val="%7."/>
      <w:lvlJc w:val="left"/>
      <w:pPr>
        <w:ind w:left="5040" w:hanging="360"/>
      </w:pPr>
    </w:lvl>
    <w:lvl w:ilvl="7" w:tplc="7F926E66">
      <w:start w:val="1"/>
      <w:numFmt w:val="lowerLetter"/>
      <w:lvlText w:val="%8."/>
      <w:lvlJc w:val="left"/>
      <w:pPr>
        <w:ind w:left="5760" w:hanging="360"/>
      </w:pPr>
    </w:lvl>
    <w:lvl w:ilvl="8" w:tplc="B6E054D8">
      <w:start w:val="1"/>
      <w:numFmt w:val="lowerRoman"/>
      <w:lvlText w:val="%9."/>
      <w:lvlJc w:val="right"/>
      <w:pPr>
        <w:ind w:left="6480" w:hanging="180"/>
      </w:pPr>
    </w:lvl>
  </w:abstractNum>
  <w:abstractNum w:abstractNumId="14" w15:restartNumberingAfterBreak="0">
    <w:nsid w:val="38C763F2"/>
    <w:multiLevelType w:val="hybridMultilevel"/>
    <w:tmpl w:val="4300A17C"/>
    <w:lvl w:ilvl="0" w:tplc="7B12E6CC">
      <w:start w:val="1"/>
      <w:numFmt w:val="lowerLetter"/>
      <w:lvlText w:val="%1)"/>
      <w:lvlJc w:val="left"/>
      <w:pPr>
        <w:ind w:left="720" w:hanging="360"/>
      </w:pPr>
    </w:lvl>
    <w:lvl w:ilvl="1" w:tplc="BAACF3B8">
      <w:start w:val="1"/>
      <w:numFmt w:val="lowerLetter"/>
      <w:lvlText w:val="%2."/>
      <w:lvlJc w:val="left"/>
      <w:pPr>
        <w:ind w:left="1440" w:hanging="360"/>
      </w:pPr>
    </w:lvl>
    <w:lvl w:ilvl="2" w:tplc="6752422E">
      <w:start w:val="1"/>
      <w:numFmt w:val="lowerRoman"/>
      <w:lvlText w:val="%3."/>
      <w:lvlJc w:val="right"/>
      <w:pPr>
        <w:ind w:left="2160" w:hanging="180"/>
      </w:pPr>
    </w:lvl>
    <w:lvl w:ilvl="3" w:tplc="742E8586">
      <w:start w:val="1"/>
      <w:numFmt w:val="decimal"/>
      <w:lvlText w:val="%4."/>
      <w:lvlJc w:val="left"/>
      <w:pPr>
        <w:ind w:left="2880" w:hanging="360"/>
      </w:pPr>
    </w:lvl>
    <w:lvl w:ilvl="4" w:tplc="08E48FDE">
      <w:start w:val="1"/>
      <w:numFmt w:val="lowerLetter"/>
      <w:lvlText w:val="%5."/>
      <w:lvlJc w:val="left"/>
      <w:pPr>
        <w:ind w:left="3600" w:hanging="360"/>
      </w:pPr>
    </w:lvl>
    <w:lvl w:ilvl="5" w:tplc="C55018FA">
      <w:start w:val="1"/>
      <w:numFmt w:val="lowerRoman"/>
      <w:lvlText w:val="%6."/>
      <w:lvlJc w:val="right"/>
      <w:pPr>
        <w:ind w:left="4320" w:hanging="180"/>
      </w:pPr>
    </w:lvl>
    <w:lvl w:ilvl="6" w:tplc="A80086E0">
      <w:start w:val="1"/>
      <w:numFmt w:val="decimal"/>
      <w:lvlText w:val="%7."/>
      <w:lvlJc w:val="left"/>
      <w:pPr>
        <w:ind w:left="5040" w:hanging="360"/>
      </w:pPr>
    </w:lvl>
    <w:lvl w:ilvl="7" w:tplc="E51622C6">
      <w:start w:val="1"/>
      <w:numFmt w:val="lowerLetter"/>
      <w:lvlText w:val="%8."/>
      <w:lvlJc w:val="left"/>
      <w:pPr>
        <w:ind w:left="5760" w:hanging="360"/>
      </w:pPr>
    </w:lvl>
    <w:lvl w:ilvl="8" w:tplc="4808DCF6">
      <w:start w:val="1"/>
      <w:numFmt w:val="lowerRoman"/>
      <w:lvlText w:val="%9."/>
      <w:lvlJc w:val="right"/>
      <w:pPr>
        <w:ind w:left="6480" w:hanging="180"/>
      </w:pPr>
    </w:lvl>
  </w:abstractNum>
  <w:abstractNum w:abstractNumId="15" w15:restartNumberingAfterBreak="0">
    <w:nsid w:val="3C34680A"/>
    <w:multiLevelType w:val="hybridMultilevel"/>
    <w:tmpl w:val="245E8036"/>
    <w:lvl w:ilvl="0" w:tplc="00CCE832">
      <w:start w:val="1"/>
      <w:numFmt w:val="lowerLetter"/>
      <w:lvlText w:val=""/>
      <w:lvlJc w:val="left"/>
    </w:lvl>
    <w:lvl w:ilvl="1" w:tplc="45FC2F72">
      <w:start w:val="1"/>
      <w:numFmt w:val="decimal"/>
      <w:lvlText w:val=""/>
      <w:lvlJc w:val="left"/>
    </w:lvl>
    <w:lvl w:ilvl="2" w:tplc="96166D64">
      <w:start w:val="1"/>
      <w:numFmt w:val="decimal"/>
      <w:lvlText w:val=""/>
      <w:lvlJc w:val="left"/>
    </w:lvl>
    <w:lvl w:ilvl="3" w:tplc="2D325924">
      <w:start w:val="1"/>
      <w:numFmt w:val="decimal"/>
      <w:lvlText w:val=""/>
      <w:lvlJc w:val="left"/>
    </w:lvl>
    <w:lvl w:ilvl="4" w:tplc="2402C35A">
      <w:start w:val="1"/>
      <w:numFmt w:val="decimal"/>
      <w:lvlText w:val=""/>
      <w:lvlJc w:val="left"/>
    </w:lvl>
    <w:lvl w:ilvl="5" w:tplc="D53AA5A8">
      <w:start w:val="1"/>
      <w:numFmt w:val="decimal"/>
      <w:lvlText w:val=""/>
      <w:lvlJc w:val="left"/>
    </w:lvl>
    <w:lvl w:ilvl="6" w:tplc="BF8868BC">
      <w:start w:val="1"/>
      <w:numFmt w:val="decimal"/>
      <w:lvlText w:val=""/>
      <w:lvlJc w:val="left"/>
    </w:lvl>
    <w:lvl w:ilvl="7" w:tplc="7728C192">
      <w:start w:val="1"/>
      <w:numFmt w:val="decimal"/>
      <w:lvlText w:val=""/>
      <w:lvlJc w:val="left"/>
    </w:lvl>
    <w:lvl w:ilvl="8" w:tplc="B9AA4DFA">
      <w:start w:val="1"/>
      <w:numFmt w:val="decimal"/>
      <w:lvlText w:val=""/>
      <w:lvlJc w:val="left"/>
    </w:lvl>
  </w:abstractNum>
  <w:abstractNum w:abstractNumId="16" w15:restartNumberingAfterBreak="0">
    <w:nsid w:val="3D7028D7"/>
    <w:multiLevelType w:val="hybridMultilevel"/>
    <w:tmpl w:val="14208E00"/>
    <w:lvl w:ilvl="0" w:tplc="2146D7F8">
      <w:start w:val="1"/>
      <w:numFmt w:val="lowerLetter"/>
      <w:lvlText w:val="%1)"/>
      <w:lvlJc w:val="left"/>
      <w:pPr>
        <w:ind w:left="720" w:hanging="360"/>
      </w:pPr>
    </w:lvl>
    <w:lvl w:ilvl="1" w:tplc="F21261A8">
      <w:start w:val="1"/>
      <w:numFmt w:val="lowerLetter"/>
      <w:lvlText w:val="%2."/>
      <w:lvlJc w:val="left"/>
      <w:pPr>
        <w:ind w:left="1440" w:hanging="360"/>
      </w:pPr>
    </w:lvl>
    <w:lvl w:ilvl="2" w:tplc="EED4D2BC">
      <w:start w:val="1"/>
      <w:numFmt w:val="lowerRoman"/>
      <w:lvlText w:val="%3."/>
      <w:lvlJc w:val="right"/>
      <w:pPr>
        <w:ind w:left="2160" w:hanging="180"/>
      </w:pPr>
    </w:lvl>
    <w:lvl w:ilvl="3" w:tplc="1CDEC532">
      <w:start w:val="1"/>
      <w:numFmt w:val="decimal"/>
      <w:lvlText w:val="%4."/>
      <w:lvlJc w:val="left"/>
      <w:pPr>
        <w:ind w:left="2880" w:hanging="360"/>
      </w:pPr>
    </w:lvl>
    <w:lvl w:ilvl="4" w:tplc="91EECBA8">
      <w:start w:val="1"/>
      <w:numFmt w:val="lowerLetter"/>
      <w:lvlText w:val="%5."/>
      <w:lvlJc w:val="left"/>
      <w:pPr>
        <w:ind w:left="3600" w:hanging="360"/>
      </w:pPr>
    </w:lvl>
    <w:lvl w:ilvl="5" w:tplc="83DC17C6">
      <w:start w:val="1"/>
      <w:numFmt w:val="lowerRoman"/>
      <w:lvlText w:val="%6."/>
      <w:lvlJc w:val="right"/>
      <w:pPr>
        <w:ind w:left="4320" w:hanging="180"/>
      </w:pPr>
    </w:lvl>
    <w:lvl w:ilvl="6" w:tplc="5232CC76">
      <w:start w:val="1"/>
      <w:numFmt w:val="decimal"/>
      <w:lvlText w:val="%7."/>
      <w:lvlJc w:val="left"/>
      <w:pPr>
        <w:ind w:left="5040" w:hanging="360"/>
      </w:pPr>
    </w:lvl>
    <w:lvl w:ilvl="7" w:tplc="44AAAEDE">
      <w:start w:val="1"/>
      <w:numFmt w:val="lowerLetter"/>
      <w:lvlText w:val="%8."/>
      <w:lvlJc w:val="left"/>
      <w:pPr>
        <w:ind w:left="5760" w:hanging="360"/>
      </w:pPr>
    </w:lvl>
    <w:lvl w:ilvl="8" w:tplc="3154C4E8">
      <w:start w:val="1"/>
      <w:numFmt w:val="lowerRoman"/>
      <w:lvlText w:val="%9."/>
      <w:lvlJc w:val="right"/>
      <w:pPr>
        <w:ind w:left="6480" w:hanging="180"/>
      </w:pPr>
    </w:lvl>
  </w:abstractNum>
  <w:abstractNum w:abstractNumId="17" w15:restartNumberingAfterBreak="0">
    <w:nsid w:val="3DFD42ED"/>
    <w:multiLevelType w:val="hybridMultilevel"/>
    <w:tmpl w:val="682834F8"/>
    <w:lvl w:ilvl="0" w:tplc="7A92A1B4">
      <w:start w:val="1"/>
      <w:numFmt w:val="decimal"/>
      <w:lvlText w:val="%1."/>
      <w:lvlJc w:val="left"/>
      <w:pPr>
        <w:ind w:left="720" w:hanging="360"/>
      </w:pPr>
    </w:lvl>
    <w:lvl w:ilvl="1" w:tplc="227A2556">
      <w:start w:val="1"/>
      <w:numFmt w:val="lowerLetter"/>
      <w:lvlText w:val="%2."/>
      <w:lvlJc w:val="left"/>
      <w:pPr>
        <w:ind w:left="1440" w:hanging="360"/>
      </w:pPr>
    </w:lvl>
    <w:lvl w:ilvl="2" w:tplc="C5E67FCE">
      <w:start w:val="1"/>
      <w:numFmt w:val="lowerRoman"/>
      <w:lvlText w:val="%3."/>
      <w:lvlJc w:val="right"/>
      <w:pPr>
        <w:ind w:left="2160" w:hanging="180"/>
      </w:pPr>
    </w:lvl>
    <w:lvl w:ilvl="3" w:tplc="5F103E32">
      <w:start w:val="1"/>
      <w:numFmt w:val="decimal"/>
      <w:lvlText w:val="%4."/>
      <w:lvlJc w:val="left"/>
      <w:pPr>
        <w:ind w:left="2880" w:hanging="360"/>
      </w:pPr>
    </w:lvl>
    <w:lvl w:ilvl="4" w:tplc="6096F958">
      <w:start w:val="1"/>
      <w:numFmt w:val="lowerLetter"/>
      <w:lvlText w:val="%5."/>
      <w:lvlJc w:val="left"/>
      <w:pPr>
        <w:ind w:left="3600" w:hanging="360"/>
      </w:pPr>
    </w:lvl>
    <w:lvl w:ilvl="5" w:tplc="44827FDA">
      <w:start w:val="1"/>
      <w:numFmt w:val="lowerRoman"/>
      <w:lvlText w:val="%6."/>
      <w:lvlJc w:val="right"/>
      <w:pPr>
        <w:ind w:left="4320" w:hanging="180"/>
      </w:pPr>
    </w:lvl>
    <w:lvl w:ilvl="6" w:tplc="462672DA">
      <w:start w:val="1"/>
      <w:numFmt w:val="decimal"/>
      <w:lvlText w:val="%7."/>
      <w:lvlJc w:val="left"/>
      <w:pPr>
        <w:ind w:left="5040" w:hanging="360"/>
      </w:pPr>
    </w:lvl>
    <w:lvl w:ilvl="7" w:tplc="A536B3E6">
      <w:start w:val="1"/>
      <w:numFmt w:val="lowerLetter"/>
      <w:lvlText w:val="%8."/>
      <w:lvlJc w:val="left"/>
      <w:pPr>
        <w:ind w:left="5760" w:hanging="360"/>
      </w:pPr>
    </w:lvl>
    <w:lvl w:ilvl="8" w:tplc="F786718E">
      <w:start w:val="1"/>
      <w:numFmt w:val="lowerRoman"/>
      <w:lvlText w:val="%9."/>
      <w:lvlJc w:val="right"/>
      <w:pPr>
        <w:ind w:left="6480" w:hanging="180"/>
      </w:pPr>
    </w:lvl>
  </w:abstractNum>
  <w:abstractNum w:abstractNumId="18" w15:restartNumberingAfterBreak="0">
    <w:nsid w:val="426E2E4A"/>
    <w:multiLevelType w:val="hybridMultilevel"/>
    <w:tmpl w:val="156ADD28"/>
    <w:lvl w:ilvl="0" w:tplc="E754275A">
      <w:start w:val="1"/>
      <w:numFmt w:val="lowerLetter"/>
      <w:lvlText w:val=""/>
      <w:lvlJc w:val="left"/>
    </w:lvl>
    <w:lvl w:ilvl="1" w:tplc="EFC4B6D8">
      <w:start w:val="1"/>
      <w:numFmt w:val="decimal"/>
      <w:lvlText w:val=""/>
      <w:lvlJc w:val="left"/>
    </w:lvl>
    <w:lvl w:ilvl="2" w:tplc="2A00A7BA">
      <w:start w:val="1"/>
      <w:numFmt w:val="decimal"/>
      <w:lvlText w:val=""/>
      <w:lvlJc w:val="left"/>
    </w:lvl>
    <w:lvl w:ilvl="3" w:tplc="20A6D5F4">
      <w:start w:val="1"/>
      <w:numFmt w:val="decimal"/>
      <w:lvlText w:val=""/>
      <w:lvlJc w:val="left"/>
    </w:lvl>
    <w:lvl w:ilvl="4" w:tplc="B1E07914">
      <w:start w:val="1"/>
      <w:numFmt w:val="decimal"/>
      <w:lvlText w:val=""/>
      <w:lvlJc w:val="left"/>
    </w:lvl>
    <w:lvl w:ilvl="5" w:tplc="52C84A3A">
      <w:start w:val="1"/>
      <w:numFmt w:val="decimal"/>
      <w:lvlText w:val=""/>
      <w:lvlJc w:val="left"/>
    </w:lvl>
    <w:lvl w:ilvl="6" w:tplc="08F4C1D4">
      <w:start w:val="1"/>
      <w:numFmt w:val="decimal"/>
      <w:lvlText w:val=""/>
      <w:lvlJc w:val="left"/>
    </w:lvl>
    <w:lvl w:ilvl="7" w:tplc="8DB25DD6">
      <w:start w:val="1"/>
      <w:numFmt w:val="decimal"/>
      <w:lvlText w:val=""/>
      <w:lvlJc w:val="left"/>
    </w:lvl>
    <w:lvl w:ilvl="8" w:tplc="5F3E6BB6">
      <w:start w:val="1"/>
      <w:numFmt w:val="decimal"/>
      <w:lvlText w:val=""/>
      <w:lvlJc w:val="left"/>
    </w:lvl>
  </w:abstractNum>
  <w:abstractNum w:abstractNumId="19" w15:restartNumberingAfterBreak="0">
    <w:nsid w:val="436B183B"/>
    <w:multiLevelType w:val="hybridMultilevel"/>
    <w:tmpl w:val="B3B2455E"/>
    <w:lvl w:ilvl="0" w:tplc="574EAE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8B28E2"/>
    <w:multiLevelType w:val="hybridMultilevel"/>
    <w:tmpl w:val="41A48814"/>
    <w:lvl w:ilvl="0" w:tplc="FAC28E2E">
      <w:start w:val="1"/>
      <w:numFmt w:val="lowerLetter"/>
      <w:lvlText w:val=""/>
      <w:lvlJc w:val="left"/>
    </w:lvl>
    <w:lvl w:ilvl="1" w:tplc="0DF8333E">
      <w:start w:val="1"/>
      <w:numFmt w:val="decimal"/>
      <w:lvlText w:val=""/>
      <w:lvlJc w:val="left"/>
    </w:lvl>
    <w:lvl w:ilvl="2" w:tplc="41D4E1C4">
      <w:start w:val="1"/>
      <w:numFmt w:val="decimal"/>
      <w:lvlText w:val=""/>
      <w:lvlJc w:val="left"/>
    </w:lvl>
    <w:lvl w:ilvl="3" w:tplc="C884E8DA">
      <w:start w:val="1"/>
      <w:numFmt w:val="decimal"/>
      <w:lvlText w:val=""/>
      <w:lvlJc w:val="left"/>
    </w:lvl>
    <w:lvl w:ilvl="4" w:tplc="7BCA76FA">
      <w:start w:val="1"/>
      <w:numFmt w:val="decimal"/>
      <w:lvlText w:val=""/>
      <w:lvlJc w:val="left"/>
    </w:lvl>
    <w:lvl w:ilvl="5" w:tplc="E9840414">
      <w:start w:val="1"/>
      <w:numFmt w:val="decimal"/>
      <w:lvlText w:val=""/>
      <w:lvlJc w:val="left"/>
    </w:lvl>
    <w:lvl w:ilvl="6" w:tplc="DF5E9CEC">
      <w:start w:val="1"/>
      <w:numFmt w:val="decimal"/>
      <w:lvlText w:val=""/>
      <w:lvlJc w:val="left"/>
    </w:lvl>
    <w:lvl w:ilvl="7" w:tplc="8F4E21EC">
      <w:start w:val="1"/>
      <w:numFmt w:val="decimal"/>
      <w:lvlText w:val=""/>
      <w:lvlJc w:val="left"/>
    </w:lvl>
    <w:lvl w:ilvl="8" w:tplc="C34EFC2E">
      <w:start w:val="1"/>
      <w:numFmt w:val="decimal"/>
      <w:lvlText w:val=""/>
      <w:lvlJc w:val="left"/>
    </w:lvl>
  </w:abstractNum>
  <w:abstractNum w:abstractNumId="21" w15:restartNumberingAfterBreak="0">
    <w:nsid w:val="49E809B6"/>
    <w:multiLevelType w:val="hybridMultilevel"/>
    <w:tmpl w:val="93349F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BA826BE"/>
    <w:multiLevelType w:val="hybridMultilevel"/>
    <w:tmpl w:val="E73C88E0"/>
    <w:lvl w:ilvl="0" w:tplc="88604CAE">
      <w:start w:val="1"/>
      <w:numFmt w:val="lowerLetter"/>
      <w:lvlText w:val=""/>
      <w:lvlJc w:val="left"/>
    </w:lvl>
    <w:lvl w:ilvl="1" w:tplc="2362E556">
      <w:start w:val="1"/>
      <w:numFmt w:val="decimal"/>
      <w:lvlText w:val=""/>
      <w:lvlJc w:val="left"/>
    </w:lvl>
    <w:lvl w:ilvl="2" w:tplc="CC7425F8">
      <w:start w:val="1"/>
      <w:numFmt w:val="decimal"/>
      <w:lvlText w:val=""/>
      <w:lvlJc w:val="left"/>
    </w:lvl>
    <w:lvl w:ilvl="3" w:tplc="10C6F4AC">
      <w:start w:val="1"/>
      <w:numFmt w:val="decimal"/>
      <w:lvlText w:val=""/>
      <w:lvlJc w:val="left"/>
    </w:lvl>
    <w:lvl w:ilvl="4" w:tplc="1A78E746">
      <w:start w:val="1"/>
      <w:numFmt w:val="decimal"/>
      <w:lvlText w:val=""/>
      <w:lvlJc w:val="left"/>
    </w:lvl>
    <w:lvl w:ilvl="5" w:tplc="FBB603FE">
      <w:start w:val="1"/>
      <w:numFmt w:val="decimal"/>
      <w:lvlText w:val=""/>
      <w:lvlJc w:val="left"/>
    </w:lvl>
    <w:lvl w:ilvl="6" w:tplc="9A6211B2">
      <w:start w:val="1"/>
      <w:numFmt w:val="decimal"/>
      <w:lvlText w:val=""/>
      <w:lvlJc w:val="left"/>
    </w:lvl>
    <w:lvl w:ilvl="7" w:tplc="36F4A878">
      <w:start w:val="1"/>
      <w:numFmt w:val="decimal"/>
      <w:lvlText w:val=""/>
      <w:lvlJc w:val="left"/>
    </w:lvl>
    <w:lvl w:ilvl="8" w:tplc="A2ECE7FC">
      <w:start w:val="1"/>
      <w:numFmt w:val="decimal"/>
      <w:lvlText w:val=""/>
      <w:lvlJc w:val="left"/>
    </w:lvl>
  </w:abstractNum>
  <w:abstractNum w:abstractNumId="23" w15:restartNumberingAfterBreak="0">
    <w:nsid w:val="4E246F36"/>
    <w:multiLevelType w:val="hybridMultilevel"/>
    <w:tmpl w:val="4E7EC31E"/>
    <w:lvl w:ilvl="0" w:tplc="C896B1F6">
      <w:start w:val="1"/>
      <w:numFmt w:val="lowerLetter"/>
      <w:lvlText w:val=""/>
      <w:lvlJc w:val="left"/>
    </w:lvl>
    <w:lvl w:ilvl="1" w:tplc="CA9EBD84">
      <w:start w:val="1"/>
      <w:numFmt w:val="decimal"/>
      <w:lvlText w:val=""/>
      <w:lvlJc w:val="left"/>
    </w:lvl>
    <w:lvl w:ilvl="2" w:tplc="15801036">
      <w:start w:val="1"/>
      <w:numFmt w:val="decimal"/>
      <w:lvlText w:val=""/>
      <w:lvlJc w:val="left"/>
    </w:lvl>
    <w:lvl w:ilvl="3" w:tplc="38D4813E">
      <w:start w:val="1"/>
      <w:numFmt w:val="decimal"/>
      <w:lvlText w:val=""/>
      <w:lvlJc w:val="left"/>
    </w:lvl>
    <w:lvl w:ilvl="4" w:tplc="D06C425C">
      <w:start w:val="1"/>
      <w:numFmt w:val="decimal"/>
      <w:lvlText w:val=""/>
      <w:lvlJc w:val="left"/>
    </w:lvl>
    <w:lvl w:ilvl="5" w:tplc="44B4FD18">
      <w:start w:val="1"/>
      <w:numFmt w:val="decimal"/>
      <w:lvlText w:val=""/>
      <w:lvlJc w:val="left"/>
    </w:lvl>
    <w:lvl w:ilvl="6" w:tplc="23E8F22E">
      <w:start w:val="1"/>
      <w:numFmt w:val="decimal"/>
      <w:lvlText w:val=""/>
      <w:lvlJc w:val="left"/>
    </w:lvl>
    <w:lvl w:ilvl="7" w:tplc="6F0E0746">
      <w:start w:val="1"/>
      <w:numFmt w:val="decimal"/>
      <w:lvlText w:val=""/>
      <w:lvlJc w:val="left"/>
    </w:lvl>
    <w:lvl w:ilvl="8" w:tplc="70B66BF0">
      <w:start w:val="1"/>
      <w:numFmt w:val="decimal"/>
      <w:lvlText w:val=""/>
      <w:lvlJc w:val="left"/>
    </w:lvl>
  </w:abstractNum>
  <w:abstractNum w:abstractNumId="24" w15:restartNumberingAfterBreak="0">
    <w:nsid w:val="4F1E7C30"/>
    <w:multiLevelType w:val="hybridMultilevel"/>
    <w:tmpl w:val="1D58090E"/>
    <w:lvl w:ilvl="0" w:tplc="BA5AABE4">
      <w:start w:val="1"/>
      <w:numFmt w:val="lowerLetter"/>
      <w:lvlText w:val="%1)"/>
      <w:lvlJc w:val="left"/>
      <w:pPr>
        <w:ind w:left="720" w:hanging="360"/>
      </w:pPr>
    </w:lvl>
    <w:lvl w:ilvl="1" w:tplc="B4360DF8">
      <w:start w:val="1"/>
      <w:numFmt w:val="lowerLetter"/>
      <w:lvlText w:val="%2."/>
      <w:lvlJc w:val="left"/>
      <w:pPr>
        <w:ind w:left="1440" w:hanging="360"/>
      </w:pPr>
    </w:lvl>
    <w:lvl w:ilvl="2" w:tplc="56B827A2">
      <w:start w:val="1"/>
      <w:numFmt w:val="lowerRoman"/>
      <w:lvlText w:val="%3."/>
      <w:lvlJc w:val="right"/>
      <w:pPr>
        <w:ind w:left="2160" w:hanging="180"/>
      </w:pPr>
    </w:lvl>
    <w:lvl w:ilvl="3" w:tplc="F7AE8AF0">
      <w:start w:val="1"/>
      <w:numFmt w:val="decimal"/>
      <w:lvlText w:val="%4."/>
      <w:lvlJc w:val="left"/>
      <w:pPr>
        <w:ind w:left="2880" w:hanging="360"/>
      </w:pPr>
    </w:lvl>
    <w:lvl w:ilvl="4" w:tplc="966ADC8E">
      <w:start w:val="1"/>
      <w:numFmt w:val="lowerLetter"/>
      <w:lvlText w:val="%5."/>
      <w:lvlJc w:val="left"/>
      <w:pPr>
        <w:ind w:left="3600" w:hanging="360"/>
      </w:pPr>
    </w:lvl>
    <w:lvl w:ilvl="5" w:tplc="CF903F64">
      <w:start w:val="1"/>
      <w:numFmt w:val="lowerRoman"/>
      <w:lvlText w:val="%6."/>
      <w:lvlJc w:val="right"/>
      <w:pPr>
        <w:ind w:left="4320" w:hanging="180"/>
      </w:pPr>
    </w:lvl>
    <w:lvl w:ilvl="6" w:tplc="474C880A">
      <w:start w:val="1"/>
      <w:numFmt w:val="decimal"/>
      <w:lvlText w:val="%7."/>
      <w:lvlJc w:val="left"/>
      <w:pPr>
        <w:ind w:left="5040" w:hanging="360"/>
      </w:pPr>
    </w:lvl>
    <w:lvl w:ilvl="7" w:tplc="8A486CAE">
      <w:start w:val="1"/>
      <w:numFmt w:val="lowerLetter"/>
      <w:lvlText w:val="%8."/>
      <w:lvlJc w:val="left"/>
      <w:pPr>
        <w:ind w:left="5760" w:hanging="360"/>
      </w:pPr>
    </w:lvl>
    <w:lvl w:ilvl="8" w:tplc="EBB4D986">
      <w:start w:val="1"/>
      <w:numFmt w:val="lowerRoman"/>
      <w:lvlText w:val="%9."/>
      <w:lvlJc w:val="right"/>
      <w:pPr>
        <w:ind w:left="6480" w:hanging="180"/>
      </w:pPr>
    </w:lvl>
  </w:abstractNum>
  <w:abstractNum w:abstractNumId="25" w15:restartNumberingAfterBreak="0">
    <w:nsid w:val="52332D6D"/>
    <w:multiLevelType w:val="hybridMultilevel"/>
    <w:tmpl w:val="BD281DDA"/>
    <w:lvl w:ilvl="0" w:tplc="B9B625D0">
      <w:start w:val="1"/>
      <w:numFmt w:val="lowerLetter"/>
      <w:lvlText w:val="%1)"/>
      <w:lvlJc w:val="left"/>
      <w:pPr>
        <w:ind w:left="720" w:hanging="360"/>
      </w:pPr>
    </w:lvl>
    <w:lvl w:ilvl="1" w:tplc="0C0460C2">
      <w:start w:val="1"/>
      <w:numFmt w:val="lowerLetter"/>
      <w:lvlText w:val="%2."/>
      <w:lvlJc w:val="left"/>
      <w:pPr>
        <w:ind w:left="1440" w:hanging="360"/>
      </w:pPr>
    </w:lvl>
    <w:lvl w:ilvl="2" w:tplc="7F9A9390">
      <w:start w:val="1"/>
      <w:numFmt w:val="lowerRoman"/>
      <w:lvlText w:val="%3."/>
      <w:lvlJc w:val="right"/>
      <w:pPr>
        <w:ind w:left="2160" w:hanging="180"/>
      </w:pPr>
    </w:lvl>
    <w:lvl w:ilvl="3" w:tplc="75465F10">
      <w:start w:val="1"/>
      <w:numFmt w:val="decimal"/>
      <w:lvlText w:val="%4."/>
      <w:lvlJc w:val="left"/>
      <w:pPr>
        <w:ind w:left="2880" w:hanging="360"/>
      </w:pPr>
    </w:lvl>
    <w:lvl w:ilvl="4" w:tplc="3E6C3506">
      <w:start w:val="1"/>
      <w:numFmt w:val="lowerLetter"/>
      <w:lvlText w:val="%5."/>
      <w:lvlJc w:val="left"/>
      <w:pPr>
        <w:ind w:left="3600" w:hanging="360"/>
      </w:pPr>
    </w:lvl>
    <w:lvl w:ilvl="5" w:tplc="84DECF5E">
      <w:start w:val="1"/>
      <w:numFmt w:val="lowerRoman"/>
      <w:lvlText w:val="%6."/>
      <w:lvlJc w:val="right"/>
      <w:pPr>
        <w:ind w:left="4320" w:hanging="180"/>
      </w:pPr>
    </w:lvl>
    <w:lvl w:ilvl="6" w:tplc="D16A65EA">
      <w:start w:val="1"/>
      <w:numFmt w:val="decimal"/>
      <w:lvlText w:val="%7."/>
      <w:lvlJc w:val="left"/>
      <w:pPr>
        <w:ind w:left="5040" w:hanging="360"/>
      </w:pPr>
    </w:lvl>
    <w:lvl w:ilvl="7" w:tplc="509CEC04">
      <w:start w:val="1"/>
      <w:numFmt w:val="lowerLetter"/>
      <w:lvlText w:val="%8."/>
      <w:lvlJc w:val="left"/>
      <w:pPr>
        <w:ind w:left="5760" w:hanging="360"/>
      </w:pPr>
    </w:lvl>
    <w:lvl w:ilvl="8" w:tplc="104A43C2">
      <w:start w:val="1"/>
      <w:numFmt w:val="lowerRoman"/>
      <w:lvlText w:val="%9."/>
      <w:lvlJc w:val="right"/>
      <w:pPr>
        <w:ind w:left="6480" w:hanging="180"/>
      </w:pPr>
    </w:lvl>
  </w:abstractNum>
  <w:abstractNum w:abstractNumId="26" w15:restartNumberingAfterBreak="0">
    <w:nsid w:val="55DC2C69"/>
    <w:multiLevelType w:val="hybridMultilevel"/>
    <w:tmpl w:val="E5A44822"/>
    <w:lvl w:ilvl="0" w:tplc="B6B01F7C">
      <w:start w:val="1"/>
      <w:numFmt w:val="lowerLetter"/>
      <w:lvlText w:val="%1."/>
      <w:lvlJc w:val="left"/>
      <w:pPr>
        <w:ind w:left="720" w:hanging="360"/>
      </w:pPr>
    </w:lvl>
    <w:lvl w:ilvl="1" w:tplc="261C4FFE">
      <w:start w:val="1"/>
      <w:numFmt w:val="lowerLetter"/>
      <w:lvlText w:val="%2."/>
      <w:lvlJc w:val="left"/>
      <w:pPr>
        <w:ind w:left="1440" w:hanging="360"/>
      </w:pPr>
    </w:lvl>
    <w:lvl w:ilvl="2" w:tplc="1892FA0E">
      <w:start w:val="1"/>
      <w:numFmt w:val="lowerRoman"/>
      <w:lvlText w:val="%3."/>
      <w:lvlJc w:val="right"/>
      <w:pPr>
        <w:ind w:left="2160" w:hanging="180"/>
      </w:pPr>
    </w:lvl>
    <w:lvl w:ilvl="3" w:tplc="941CA022">
      <w:start w:val="1"/>
      <w:numFmt w:val="decimal"/>
      <w:lvlText w:val="%4."/>
      <w:lvlJc w:val="left"/>
      <w:pPr>
        <w:ind w:left="2880" w:hanging="360"/>
      </w:pPr>
    </w:lvl>
    <w:lvl w:ilvl="4" w:tplc="C40A4406">
      <w:start w:val="1"/>
      <w:numFmt w:val="lowerLetter"/>
      <w:lvlText w:val="%5."/>
      <w:lvlJc w:val="left"/>
      <w:pPr>
        <w:ind w:left="3600" w:hanging="360"/>
      </w:pPr>
    </w:lvl>
    <w:lvl w:ilvl="5" w:tplc="177AFAAA">
      <w:start w:val="1"/>
      <w:numFmt w:val="lowerRoman"/>
      <w:lvlText w:val="%6."/>
      <w:lvlJc w:val="right"/>
      <w:pPr>
        <w:ind w:left="4320" w:hanging="180"/>
      </w:pPr>
    </w:lvl>
    <w:lvl w:ilvl="6" w:tplc="E15664A4">
      <w:start w:val="1"/>
      <w:numFmt w:val="decimal"/>
      <w:lvlText w:val="%7."/>
      <w:lvlJc w:val="left"/>
      <w:pPr>
        <w:ind w:left="5040" w:hanging="360"/>
      </w:pPr>
    </w:lvl>
    <w:lvl w:ilvl="7" w:tplc="75CA643A">
      <w:start w:val="1"/>
      <w:numFmt w:val="lowerLetter"/>
      <w:lvlText w:val="%8."/>
      <w:lvlJc w:val="left"/>
      <w:pPr>
        <w:ind w:left="5760" w:hanging="360"/>
      </w:pPr>
    </w:lvl>
    <w:lvl w:ilvl="8" w:tplc="882EF6EE">
      <w:start w:val="1"/>
      <w:numFmt w:val="lowerRoman"/>
      <w:lvlText w:val="%9."/>
      <w:lvlJc w:val="right"/>
      <w:pPr>
        <w:ind w:left="6480" w:hanging="180"/>
      </w:pPr>
    </w:lvl>
  </w:abstractNum>
  <w:abstractNum w:abstractNumId="27" w15:restartNumberingAfterBreak="0">
    <w:nsid w:val="58B730BD"/>
    <w:multiLevelType w:val="hybridMultilevel"/>
    <w:tmpl w:val="1F2091F8"/>
    <w:lvl w:ilvl="0" w:tplc="749AC40A">
      <w:start w:val="1"/>
      <w:numFmt w:val="lowerLetter"/>
      <w:lvlText w:val="%1)"/>
      <w:lvlJc w:val="left"/>
      <w:pPr>
        <w:ind w:left="720" w:hanging="360"/>
      </w:pPr>
    </w:lvl>
    <w:lvl w:ilvl="1" w:tplc="2586F458">
      <w:start w:val="1"/>
      <w:numFmt w:val="lowerLetter"/>
      <w:lvlText w:val="%2."/>
      <w:lvlJc w:val="left"/>
      <w:pPr>
        <w:ind w:left="1440" w:hanging="360"/>
      </w:pPr>
    </w:lvl>
    <w:lvl w:ilvl="2" w:tplc="77406476">
      <w:start w:val="1"/>
      <w:numFmt w:val="lowerRoman"/>
      <w:lvlText w:val="%3."/>
      <w:lvlJc w:val="right"/>
      <w:pPr>
        <w:ind w:left="2160" w:hanging="180"/>
      </w:pPr>
    </w:lvl>
    <w:lvl w:ilvl="3" w:tplc="6964A71E">
      <w:start w:val="1"/>
      <w:numFmt w:val="decimal"/>
      <w:lvlText w:val="%4."/>
      <w:lvlJc w:val="left"/>
      <w:pPr>
        <w:ind w:left="2880" w:hanging="360"/>
      </w:pPr>
    </w:lvl>
    <w:lvl w:ilvl="4" w:tplc="97B6A0A8">
      <w:start w:val="1"/>
      <w:numFmt w:val="lowerLetter"/>
      <w:lvlText w:val="%5."/>
      <w:lvlJc w:val="left"/>
      <w:pPr>
        <w:ind w:left="3600" w:hanging="360"/>
      </w:pPr>
    </w:lvl>
    <w:lvl w:ilvl="5" w:tplc="E408B5FC">
      <w:start w:val="1"/>
      <w:numFmt w:val="lowerRoman"/>
      <w:lvlText w:val="%6."/>
      <w:lvlJc w:val="right"/>
      <w:pPr>
        <w:ind w:left="4320" w:hanging="180"/>
      </w:pPr>
    </w:lvl>
    <w:lvl w:ilvl="6" w:tplc="2D7403E4">
      <w:start w:val="1"/>
      <w:numFmt w:val="decimal"/>
      <w:lvlText w:val="%7."/>
      <w:lvlJc w:val="left"/>
      <w:pPr>
        <w:ind w:left="5040" w:hanging="360"/>
      </w:pPr>
    </w:lvl>
    <w:lvl w:ilvl="7" w:tplc="99D88B4E">
      <w:start w:val="1"/>
      <w:numFmt w:val="lowerLetter"/>
      <w:lvlText w:val="%8."/>
      <w:lvlJc w:val="left"/>
      <w:pPr>
        <w:ind w:left="5760" w:hanging="360"/>
      </w:pPr>
    </w:lvl>
    <w:lvl w:ilvl="8" w:tplc="CE6C9C58">
      <w:start w:val="1"/>
      <w:numFmt w:val="lowerRoman"/>
      <w:lvlText w:val="%9."/>
      <w:lvlJc w:val="right"/>
      <w:pPr>
        <w:ind w:left="6480" w:hanging="180"/>
      </w:pPr>
    </w:lvl>
  </w:abstractNum>
  <w:abstractNum w:abstractNumId="28" w15:restartNumberingAfterBreak="0">
    <w:nsid w:val="59456826"/>
    <w:multiLevelType w:val="hybridMultilevel"/>
    <w:tmpl w:val="A2809ED0"/>
    <w:lvl w:ilvl="0" w:tplc="2E12DC26">
      <w:start w:val="1"/>
      <w:numFmt w:val="lowerLetter"/>
      <w:lvlText w:val="%1)"/>
      <w:lvlJc w:val="left"/>
      <w:pPr>
        <w:ind w:left="720" w:hanging="360"/>
      </w:pPr>
    </w:lvl>
    <w:lvl w:ilvl="1" w:tplc="2ACAF8B8">
      <w:start w:val="1"/>
      <w:numFmt w:val="lowerLetter"/>
      <w:lvlText w:val="%2."/>
      <w:lvlJc w:val="left"/>
      <w:pPr>
        <w:ind w:left="1440" w:hanging="360"/>
      </w:pPr>
    </w:lvl>
    <w:lvl w:ilvl="2" w:tplc="52FE60FC">
      <w:start w:val="1"/>
      <w:numFmt w:val="lowerRoman"/>
      <w:lvlText w:val="%3."/>
      <w:lvlJc w:val="right"/>
      <w:pPr>
        <w:ind w:left="2160" w:hanging="180"/>
      </w:pPr>
    </w:lvl>
    <w:lvl w:ilvl="3" w:tplc="1A823CF6">
      <w:start w:val="1"/>
      <w:numFmt w:val="decimal"/>
      <w:lvlText w:val="%4."/>
      <w:lvlJc w:val="left"/>
      <w:pPr>
        <w:ind w:left="2880" w:hanging="360"/>
      </w:pPr>
    </w:lvl>
    <w:lvl w:ilvl="4" w:tplc="01D81F84">
      <w:start w:val="1"/>
      <w:numFmt w:val="lowerLetter"/>
      <w:lvlText w:val="%5."/>
      <w:lvlJc w:val="left"/>
      <w:pPr>
        <w:ind w:left="3600" w:hanging="360"/>
      </w:pPr>
    </w:lvl>
    <w:lvl w:ilvl="5" w:tplc="6D28F73A">
      <w:start w:val="1"/>
      <w:numFmt w:val="lowerRoman"/>
      <w:lvlText w:val="%6."/>
      <w:lvlJc w:val="right"/>
      <w:pPr>
        <w:ind w:left="4320" w:hanging="180"/>
      </w:pPr>
    </w:lvl>
    <w:lvl w:ilvl="6" w:tplc="1D300096">
      <w:start w:val="1"/>
      <w:numFmt w:val="decimal"/>
      <w:lvlText w:val="%7."/>
      <w:lvlJc w:val="left"/>
      <w:pPr>
        <w:ind w:left="5040" w:hanging="360"/>
      </w:pPr>
    </w:lvl>
    <w:lvl w:ilvl="7" w:tplc="B89EF41A">
      <w:start w:val="1"/>
      <w:numFmt w:val="lowerLetter"/>
      <w:lvlText w:val="%8."/>
      <w:lvlJc w:val="left"/>
      <w:pPr>
        <w:ind w:left="5760" w:hanging="360"/>
      </w:pPr>
    </w:lvl>
    <w:lvl w:ilvl="8" w:tplc="4ECC6038">
      <w:start w:val="1"/>
      <w:numFmt w:val="lowerRoman"/>
      <w:lvlText w:val="%9."/>
      <w:lvlJc w:val="right"/>
      <w:pPr>
        <w:ind w:left="6480" w:hanging="180"/>
      </w:pPr>
    </w:lvl>
  </w:abstractNum>
  <w:abstractNum w:abstractNumId="29" w15:restartNumberingAfterBreak="0">
    <w:nsid w:val="5BD70310"/>
    <w:multiLevelType w:val="hybridMultilevel"/>
    <w:tmpl w:val="4F58785A"/>
    <w:lvl w:ilvl="0" w:tplc="7A14E930">
      <w:start w:val="1"/>
      <w:numFmt w:val="lowerLetter"/>
      <w:lvlText w:val="%1)"/>
      <w:lvlJc w:val="left"/>
      <w:pPr>
        <w:ind w:left="1429" w:hanging="360"/>
      </w:pPr>
    </w:lvl>
    <w:lvl w:ilvl="1" w:tplc="715085DC">
      <w:start w:val="1"/>
      <w:numFmt w:val="lowerLetter"/>
      <w:lvlText w:val="%2."/>
      <w:lvlJc w:val="left"/>
      <w:pPr>
        <w:ind w:left="2149" w:hanging="360"/>
      </w:pPr>
    </w:lvl>
    <w:lvl w:ilvl="2" w:tplc="BCE2B5E4">
      <w:start w:val="1"/>
      <w:numFmt w:val="lowerRoman"/>
      <w:lvlText w:val="%3."/>
      <w:lvlJc w:val="right"/>
      <w:pPr>
        <w:ind w:left="2869" w:hanging="180"/>
      </w:pPr>
    </w:lvl>
    <w:lvl w:ilvl="3" w:tplc="8BBE68E0">
      <w:start w:val="1"/>
      <w:numFmt w:val="decimal"/>
      <w:lvlText w:val="%4."/>
      <w:lvlJc w:val="left"/>
      <w:pPr>
        <w:ind w:left="3589" w:hanging="360"/>
      </w:pPr>
    </w:lvl>
    <w:lvl w:ilvl="4" w:tplc="F2184B50">
      <w:start w:val="1"/>
      <w:numFmt w:val="lowerLetter"/>
      <w:lvlText w:val="%5."/>
      <w:lvlJc w:val="left"/>
      <w:pPr>
        <w:ind w:left="4309" w:hanging="360"/>
      </w:pPr>
    </w:lvl>
    <w:lvl w:ilvl="5" w:tplc="A822A400">
      <w:start w:val="1"/>
      <w:numFmt w:val="lowerRoman"/>
      <w:lvlText w:val="%6."/>
      <w:lvlJc w:val="right"/>
      <w:pPr>
        <w:ind w:left="5029" w:hanging="180"/>
      </w:pPr>
    </w:lvl>
    <w:lvl w:ilvl="6" w:tplc="126C1FC6">
      <w:start w:val="1"/>
      <w:numFmt w:val="decimal"/>
      <w:lvlText w:val="%7."/>
      <w:lvlJc w:val="left"/>
      <w:pPr>
        <w:ind w:left="5749" w:hanging="360"/>
      </w:pPr>
    </w:lvl>
    <w:lvl w:ilvl="7" w:tplc="708E96A0">
      <w:start w:val="1"/>
      <w:numFmt w:val="lowerLetter"/>
      <w:lvlText w:val="%8."/>
      <w:lvlJc w:val="left"/>
      <w:pPr>
        <w:ind w:left="6469" w:hanging="360"/>
      </w:pPr>
    </w:lvl>
    <w:lvl w:ilvl="8" w:tplc="EC04DA78">
      <w:start w:val="1"/>
      <w:numFmt w:val="lowerRoman"/>
      <w:lvlText w:val="%9."/>
      <w:lvlJc w:val="right"/>
      <w:pPr>
        <w:ind w:left="7189" w:hanging="180"/>
      </w:pPr>
    </w:lvl>
  </w:abstractNum>
  <w:abstractNum w:abstractNumId="30" w15:restartNumberingAfterBreak="0">
    <w:nsid w:val="660D552C"/>
    <w:multiLevelType w:val="hybridMultilevel"/>
    <w:tmpl w:val="84BE166C"/>
    <w:lvl w:ilvl="0" w:tplc="9442196A">
      <w:start w:val="1"/>
      <w:numFmt w:val="lowerLetter"/>
      <w:lvlText w:val="%1)"/>
      <w:lvlJc w:val="left"/>
      <w:pPr>
        <w:ind w:left="720" w:hanging="360"/>
      </w:pPr>
    </w:lvl>
    <w:lvl w:ilvl="1" w:tplc="3E84AE18">
      <w:start w:val="1"/>
      <w:numFmt w:val="lowerLetter"/>
      <w:lvlText w:val="%2."/>
      <w:lvlJc w:val="left"/>
      <w:pPr>
        <w:ind w:left="1440" w:hanging="360"/>
      </w:pPr>
    </w:lvl>
    <w:lvl w:ilvl="2" w:tplc="76FC47F2">
      <w:start w:val="1"/>
      <w:numFmt w:val="lowerRoman"/>
      <w:lvlText w:val="%3."/>
      <w:lvlJc w:val="right"/>
      <w:pPr>
        <w:ind w:left="2160" w:hanging="180"/>
      </w:pPr>
    </w:lvl>
    <w:lvl w:ilvl="3" w:tplc="7DF21300">
      <w:start w:val="1"/>
      <w:numFmt w:val="decimal"/>
      <w:lvlText w:val="%4."/>
      <w:lvlJc w:val="left"/>
      <w:pPr>
        <w:ind w:left="2880" w:hanging="360"/>
      </w:pPr>
    </w:lvl>
    <w:lvl w:ilvl="4" w:tplc="49A25256">
      <w:start w:val="1"/>
      <w:numFmt w:val="lowerLetter"/>
      <w:lvlText w:val="%5."/>
      <w:lvlJc w:val="left"/>
      <w:pPr>
        <w:ind w:left="3600" w:hanging="360"/>
      </w:pPr>
    </w:lvl>
    <w:lvl w:ilvl="5" w:tplc="1D5CC546">
      <w:start w:val="1"/>
      <w:numFmt w:val="lowerRoman"/>
      <w:lvlText w:val="%6."/>
      <w:lvlJc w:val="right"/>
      <w:pPr>
        <w:ind w:left="4320" w:hanging="180"/>
      </w:pPr>
    </w:lvl>
    <w:lvl w:ilvl="6" w:tplc="880A57A0">
      <w:start w:val="1"/>
      <w:numFmt w:val="decimal"/>
      <w:lvlText w:val="%7."/>
      <w:lvlJc w:val="left"/>
      <w:pPr>
        <w:ind w:left="5040" w:hanging="360"/>
      </w:pPr>
    </w:lvl>
    <w:lvl w:ilvl="7" w:tplc="FA0422D0">
      <w:start w:val="1"/>
      <w:numFmt w:val="lowerLetter"/>
      <w:lvlText w:val="%8."/>
      <w:lvlJc w:val="left"/>
      <w:pPr>
        <w:ind w:left="5760" w:hanging="360"/>
      </w:pPr>
    </w:lvl>
    <w:lvl w:ilvl="8" w:tplc="0F9AED8E">
      <w:start w:val="1"/>
      <w:numFmt w:val="lowerRoman"/>
      <w:lvlText w:val="%9."/>
      <w:lvlJc w:val="right"/>
      <w:pPr>
        <w:ind w:left="6480" w:hanging="180"/>
      </w:pPr>
    </w:lvl>
  </w:abstractNum>
  <w:abstractNum w:abstractNumId="31" w15:restartNumberingAfterBreak="0">
    <w:nsid w:val="691B7134"/>
    <w:multiLevelType w:val="hybridMultilevel"/>
    <w:tmpl w:val="32D80108"/>
    <w:lvl w:ilvl="0" w:tplc="E98EAA8C">
      <w:start w:val="1"/>
      <w:numFmt w:val="lowerLetter"/>
      <w:lvlText w:val="%1)"/>
      <w:lvlJc w:val="left"/>
      <w:pPr>
        <w:ind w:left="720" w:hanging="360"/>
      </w:pPr>
    </w:lvl>
    <w:lvl w:ilvl="1" w:tplc="383A7BE4">
      <w:start w:val="1"/>
      <w:numFmt w:val="lowerLetter"/>
      <w:lvlText w:val="%2."/>
      <w:lvlJc w:val="left"/>
      <w:pPr>
        <w:ind w:left="1440" w:hanging="360"/>
      </w:pPr>
    </w:lvl>
    <w:lvl w:ilvl="2" w:tplc="3BD8420A">
      <w:start w:val="1"/>
      <w:numFmt w:val="lowerRoman"/>
      <w:lvlText w:val="%3."/>
      <w:lvlJc w:val="right"/>
      <w:pPr>
        <w:ind w:left="2160" w:hanging="180"/>
      </w:pPr>
    </w:lvl>
    <w:lvl w:ilvl="3" w:tplc="0706F15A">
      <w:start w:val="1"/>
      <w:numFmt w:val="decimal"/>
      <w:lvlText w:val="%4."/>
      <w:lvlJc w:val="left"/>
      <w:pPr>
        <w:ind w:left="2880" w:hanging="360"/>
      </w:pPr>
    </w:lvl>
    <w:lvl w:ilvl="4" w:tplc="D19E33EA">
      <w:start w:val="1"/>
      <w:numFmt w:val="lowerLetter"/>
      <w:lvlText w:val="%5."/>
      <w:lvlJc w:val="left"/>
      <w:pPr>
        <w:ind w:left="3600" w:hanging="360"/>
      </w:pPr>
    </w:lvl>
    <w:lvl w:ilvl="5" w:tplc="15024876">
      <w:start w:val="1"/>
      <w:numFmt w:val="lowerRoman"/>
      <w:lvlText w:val="%6."/>
      <w:lvlJc w:val="right"/>
      <w:pPr>
        <w:ind w:left="4320" w:hanging="180"/>
      </w:pPr>
    </w:lvl>
    <w:lvl w:ilvl="6" w:tplc="46FC96E0">
      <w:start w:val="1"/>
      <w:numFmt w:val="decimal"/>
      <w:lvlText w:val="%7."/>
      <w:lvlJc w:val="left"/>
      <w:pPr>
        <w:ind w:left="5040" w:hanging="360"/>
      </w:pPr>
    </w:lvl>
    <w:lvl w:ilvl="7" w:tplc="B380A4D6">
      <w:start w:val="1"/>
      <w:numFmt w:val="lowerLetter"/>
      <w:lvlText w:val="%8."/>
      <w:lvlJc w:val="left"/>
      <w:pPr>
        <w:ind w:left="5760" w:hanging="360"/>
      </w:pPr>
    </w:lvl>
    <w:lvl w:ilvl="8" w:tplc="2932AAFE">
      <w:start w:val="1"/>
      <w:numFmt w:val="lowerRoman"/>
      <w:lvlText w:val="%9."/>
      <w:lvlJc w:val="right"/>
      <w:pPr>
        <w:ind w:left="6480" w:hanging="180"/>
      </w:pPr>
    </w:lvl>
  </w:abstractNum>
  <w:abstractNum w:abstractNumId="32" w15:restartNumberingAfterBreak="0">
    <w:nsid w:val="69704987"/>
    <w:multiLevelType w:val="hybridMultilevel"/>
    <w:tmpl w:val="F22AEA56"/>
    <w:lvl w:ilvl="0" w:tplc="9B1A9B6E">
      <w:start w:val="1"/>
      <w:numFmt w:val="lowerLetter"/>
      <w:lvlText w:val="%1)"/>
      <w:lvlJc w:val="left"/>
      <w:pPr>
        <w:ind w:left="720" w:hanging="360"/>
      </w:pPr>
    </w:lvl>
    <w:lvl w:ilvl="1" w:tplc="65B690A2">
      <w:start w:val="1"/>
      <w:numFmt w:val="lowerLetter"/>
      <w:lvlText w:val="%2."/>
      <w:lvlJc w:val="left"/>
      <w:pPr>
        <w:ind w:left="1440" w:hanging="360"/>
      </w:pPr>
    </w:lvl>
    <w:lvl w:ilvl="2" w:tplc="4050BE24">
      <w:start w:val="1"/>
      <w:numFmt w:val="lowerRoman"/>
      <w:lvlText w:val="%3."/>
      <w:lvlJc w:val="right"/>
      <w:pPr>
        <w:ind w:left="2160" w:hanging="180"/>
      </w:pPr>
    </w:lvl>
    <w:lvl w:ilvl="3" w:tplc="DB0CD91C">
      <w:start w:val="1"/>
      <w:numFmt w:val="decimal"/>
      <w:lvlText w:val="%4."/>
      <w:lvlJc w:val="left"/>
      <w:pPr>
        <w:ind w:left="2880" w:hanging="360"/>
      </w:pPr>
    </w:lvl>
    <w:lvl w:ilvl="4" w:tplc="97B21BD0">
      <w:start w:val="1"/>
      <w:numFmt w:val="lowerLetter"/>
      <w:lvlText w:val="%5."/>
      <w:lvlJc w:val="left"/>
      <w:pPr>
        <w:ind w:left="3600" w:hanging="360"/>
      </w:pPr>
    </w:lvl>
    <w:lvl w:ilvl="5" w:tplc="8356FADC">
      <w:start w:val="1"/>
      <w:numFmt w:val="lowerRoman"/>
      <w:lvlText w:val="%6."/>
      <w:lvlJc w:val="right"/>
      <w:pPr>
        <w:ind w:left="4320" w:hanging="180"/>
      </w:pPr>
    </w:lvl>
    <w:lvl w:ilvl="6" w:tplc="8C5661C0">
      <w:start w:val="1"/>
      <w:numFmt w:val="decimal"/>
      <w:lvlText w:val="%7."/>
      <w:lvlJc w:val="left"/>
      <w:pPr>
        <w:ind w:left="5040" w:hanging="360"/>
      </w:pPr>
    </w:lvl>
    <w:lvl w:ilvl="7" w:tplc="595EEBB0">
      <w:start w:val="1"/>
      <w:numFmt w:val="lowerLetter"/>
      <w:lvlText w:val="%8."/>
      <w:lvlJc w:val="left"/>
      <w:pPr>
        <w:ind w:left="5760" w:hanging="360"/>
      </w:pPr>
    </w:lvl>
    <w:lvl w:ilvl="8" w:tplc="3F84000E">
      <w:start w:val="1"/>
      <w:numFmt w:val="lowerRoman"/>
      <w:lvlText w:val="%9."/>
      <w:lvlJc w:val="right"/>
      <w:pPr>
        <w:ind w:left="6480" w:hanging="180"/>
      </w:pPr>
    </w:lvl>
  </w:abstractNum>
  <w:abstractNum w:abstractNumId="33" w15:restartNumberingAfterBreak="0">
    <w:nsid w:val="74FD64FC"/>
    <w:multiLevelType w:val="hybridMultilevel"/>
    <w:tmpl w:val="BCCED3DE"/>
    <w:lvl w:ilvl="0" w:tplc="A5622FA8">
      <w:start w:val="1"/>
      <w:numFmt w:val="lowerLetter"/>
      <w:lvlText w:val="%1)"/>
      <w:lvlJc w:val="left"/>
      <w:pPr>
        <w:ind w:left="720" w:hanging="360"/>
      </w:pPr>
    </w:lvl>
    <w:lvl w:ilvl="1" w:tplc="C7F6A872">
      <w:start w:val="1"/>
      <w:numFmt w:val="lowerLetter"/>
      <w:lvlText w:val="%2."/>
      <w:lvlJc w:val="left"/>
      <w:pPr>
        <w:ind w:left="1440" w:hanging="360"/>
      </w:pPr>
    </w:lvl>
    <w:lvl w:ilvl="2" w:tplc="BCE6400C">
      <w:start w:val="1"/>
      <w:numFmt w:val="lowerRoman"/>
      <w:lvlText w:val="%3."/>
      <w:lvlJc w:val="right"/>
      <w:pPr>
        <w:ind w:left="2160" w:hanging="180"/>
      </w:pPr>
    </w:lvl>
    <w:lvl w:ilvl="3" w:tplc="5BAAF4CA">
      <w:start w:val="1"/>
      <w:numFmt w:val="decimal"/>
      <w:lvlText w:val="%4."/>
      <w:lvlJc w:val="left"/>
      <w:pPr>
        <w:ind w:left="2880" w:hanging="360"/>
      </w:pPr>
    </w:lvl>
    <w:lvl w:ilvl="4" w:tplc="862E32D4">
      <w:start w:val="1"/>
      <w:numFmt w:val="lowerLetter"/>
      <w:lvlText w:val="%5."/>
      <w:lvlJc w:val="left"/>
      <w:pPr>
        <w:ind w:left="3600" w:hanging="360"/>
      </w:pPr>
    </w:lvl>
    <w:lvl w:ilvl="5" w:tplc="602CE9C2">
      <w:start w:val="1"/>
      <w:numFmt w:val="lowerRoman"/>
      <w:lvlText w:val="%6."/>
      <w:lvlJc w:val="right"/>
      <w:pPr>
        <w:ind w:left="4320" w:hanging="180"/>
      </w:pPr>
    </w:lvl>
    <w:lvl w:ilvl="6" w:tplc="54E688D4">
      <w:start w:val="1"/>
      <w:numFmt w:val="decimal"/>
      <w:lvlText w:val="%7."/>
      <w:lvlJc w:val="left"/>
      <w:pPr>
        <w:ind w:left="5040" w:hanging="360"/>
      </w:pPr>
    </w:lvl>
    <w:lvl w:ilvl="7" w:tplc="AF049C10">
      <w:start w:val="1"/>
      <w:numFmt w:val="lowerLetter"/>
      <w:lvlText w:val="%8."/>
      <w:lvlJc w:val="left"/>
      <w:pPr>
        <w:ind w:left="5760" w:hanging="360"/>
      </w:pPr>
    </w:lvl>
    <w:lvl w:ilvl="8" w:tplc="B348725A">
      <w:start w:val="1"/>
      <w:numFmt w:val="lowerRoman"/>
      <w:lvlText w:val="%9."/>
      <w:lvlJc w:val="right"/>
      <w:pPr>
        <w:ind w:left="6480" w:hanging="180"/>
      </w:pPr>
    </w:lvl>
  </w:abstractNum>
  <w:abstractNum w:abstractNumId="34" w15:restartNumberingAfterBreak="0">
    <w:nsid w:val="77C520DE"/>
    <w:multiLevelType w:val="hybridMultilevel"/>
    <w:tmpl w:val="4C8C1482"/>
    <w:lvl w:ilvl="0" w:tplc="32AA3560">
      <w:start w:val="1"/>
      <w:numFmt w:val="lowerLetter"/>
      <w:lvlText w:val="%1)"/>
      <w:lvlJc w:val="left"/>
      <w:pPr>
        <w:ind w:left="720" w:hanging="360"/>
      </w:pPr>
    </w:lvl>
    <w:lvl w:ilvl="1" w:tplc="017A180A">
      <w:start w:val="1"/>
      <w:numFmt w:val="lowerLetter"/>
      <w:lvlText w:val="%2."/>
      <w:lvlJc w:val="left"/>
      <w:pPr>
        <w:ind w:left="1440" w:hanging="360"/>
      </w:pPr>
    </w:lvl>
    <w:lvl w:ilvl="2" w:tplc="76B436CC">
      <w:start w:val="1"/>
      <w:numFmt w:val="lowerRoman"/>
      <w:lvlText w:val="%3."/>
      <w:lvlJc w:val="right"/>
      <w:pPr>
        <w:ind w:left="2160" w:hanging="180"/>
      </w:pPr>
    </w:lvl>
    <w:lvl w:ilvl="3" w:tplc="8F52E8E2">
      <w:start w:val="1"/>
      <w:numFmt w:val="decimal"/>
      <w:lvlText w:val="%4."/>
      <w:lvlJc w:val="left"/>
      <w:pPr>
        <w:ind w:left="2880" w:hanging="360"/>
      </w:pPr>
    </w:lvl>
    <w:lvl w:ilvl="4" w:tplc="C74E910A">
      <w:start w:val="1"/>
      <w:numFmt w:val="lowerLetter"/>
      <w:lvlText w:val="%5."/>
      <w:lvlJc w:val="left"/>
      <w:pPr>
        <w:ind w:left="3600" w:hanging="360"/>
      </w:pPr>
    </w:lvl>
    <w:lvl w:ilvl="5" w:tplc="BC4AECDE">
      <w:start w:val="1"/>
      <w:numFmt w:val="lowerRoman"/>
      <w:lvlText w:val="%6."/>
      <w:lvlJc w:val="right"/>
      <w:pPr>
        <w:ind w:left="4320" w:hanging="180"/>
      </w:pPr>
    </w:lvl>
    <w:lvl w:ilvl="6" w:tplc="BE44AA60">
      <w:start w:val="1"/>
      <w:numFmt w:val="decimal"/>
      <w:lvlText w:val="%7."/>
      <w:lvlJc w:val="left"/>
      <w:pPr>
        <w:ind w:left="5040" w:hanging="360"/>
      </w:pPr>
    </w:lvl>
    <w:lvl w:ilvl="7" w:tplc="A6C44A02">
      <w:start w:val="1"/>
      <w:numFmt w:val="lowerLetter"/>
      <w:lvlText w:val="%8."/>
      <w:lvlJc w:val="left"/>
      <w:pPr>
        <w:ind w:left="5760" w:hanging="360"/>
      </w:pPr>
    </w:lvl>
    <w:lvl w:ilvl="8" w:tplc="B5228BE0">
      <w:start w:val="1"/>
      <w:numFmt w:val="lowerRoman"/>
      <w:lvlText w:val="%9."/>
      <w:lvlJc w:val="right"/>
      <w:pPr>
        <w:ind w:left="6480" w:hanging="180"/>
      </w:pPr>
    </w:lvl>
  </w:abstractNum>
  <w:abstractNum w:abstractNumId="35" w15:restartNumberingAfterBreak="0">
    <w:nsid w:val="79866C22"/>
    <w:multiLevelType w:val="hybridMultilevel"/>
    <w:tmpl w:val="3B580044"/>
    <w:lvl w:ilvl="0" w:tplc="78361AE4">
      <w:start w:val="1"/>
      <w:numFmt w:val="lowerLetter"/>
      <w:lvlText w:val="%1)"/>
      <w:lvlJc w:val="left"/>
      <w:pPr>
        <w:ind w:left="720" w:hanging="360"/>
      </w:pPr>
    </w:lvl>
    <w:lvl w:ilvl="1" w:tplc="217E63B4">
      <w:start w:val="1"/>
      <w:numFmt w:val="lowerLetter"/>
      <w:lvlText w:val="%2."/>
      <w:lvlJc w:val="left"/>
      <w:pPr>
        <w:ind w:left="1440" w:hanging="360"/>
      </w:pPr>
    </w:lvl>
    <w:lvl w:ilvl="2" w:tplc="7B4E01C6">
      <w:start w:val="1"/>
      <w:numFmt w:val="lowerRoman"/>
      <w:lvlText w:val="%3."/>
      <w:lvlJc w:val="right"/>
      <w:pPr>
        <w:ind w:left="2160" w:hanging="180"/>
      </w:pPr>
    </w:lvl>
    <w:lvl w:ilvl="3" w:tplc="5D60C5F2">
      <w:start w:val="1"/>
      <w:numFmt w:val="decimal"/>
      <w:lvlText w:val="%4."/>
      <w:lvlJc w:val="left"/>
      <w:pPr>
        <w:ind w:left="2880" w:hanging="360"/>
      </w:pPr>
    </w:lvl>
    <w:lvl w:ilvl="4" w:tplc="55AC0EDC">
      <w:start w:val="1"/>
      <w:numFmt w:val="lowerLetter"/>
      <w:lvlText w:val="%5."/>
      <w:lvlJc w:val="left"/>
      <w:pPr>
        <w:ind w:left="3600" w:hanging="360"/>
      </w:pPr>
    </w:lvl>
    <w:lvl w:ilvl="5" w:tplc="5D60B3AE">
      <w:start w:val="1"/>
      <w:numFmt w:val="lowerRoman"/>
      <w:lvlText w:val="%6."/>
      <w:lvlJc w:val="right"/>
      <w:pPr>
        <w:ind w:left="4320" w:hanging="180"/>
      </w:pPr>
    </w:lvl>
    <w:lvl w:ilvl="6" w:tplc="96E43A4E">
      <w:start w:val="1"/>
      <w:numFmt w:val="decimal"/>
      <w:lvlText w:val="%7."/>
      <w:lvlJc w:val="left"/>
      <w:pPr>
        <w:ind w:left="5040" w:hanging="360"/>
      </w:pPr>
    </w:lvl>
    <w:lvl w:ilvl="7" w:tplc="2B803178">
      <w:start w:val="1"/>
      <w:numFmt w:val="lowerLetter"/>
      <w:lvlText w:val="%8."/>
      <w:lvlJc w:val="left"/>
      <w:pPr>
        <w:ind w:left="5760" w:hanging="360"/>
      </w:pPr>
    </w:lvl>
    <w:lvl w:ilvl="8" w:tplc="498AA1AA">
      <w:start w:val="1"/>
      <w:numFmt w:val="lowerRoman"/>
      <w:lvlText w:val="%9."/>
      <w:lvlJc w:val="right"/>
      <w:pPr>
        <w:ind w:left="6480" w:hanging="180"/>
      </w:pPr>
    </w:lvl>
  </w:abstractNum>
  <w:num w:numId="1">
    <w:abstractNumId w:val="3"/>
  </w:num>
  <w:num w:numId="2">
    <w:abstractNumId w:val="12"/>
  </w:num>
  <w:num w:numId="3">
    <w:abstractNumId w:val="8"/>
  </w:num>
  <w:num w:numId="4">
    <w:abstractNumId w:val="22"/>
  </w:num>
  <w:num w:numId="5">
    <w:abstractNumId w:val="15"/>
  </w:num>
  <w:num w:numId="6">
    <w:abstractNumId w:val="18"/>
  </w:num>
  <w:num w:numId="7">
    <w:abstractNumId w:val="5"/>
  </w:num>
  <w:num w:numId="8">
    <w:abstractNumId w:val="23"/>
  </w:num>
  <w:num w:numId="9">
    <w:abstractNumId w:val="7"/>
  </w:num>
  <w:num w:numId="10">
    <w:abstractNumId w:val="6"/>
  </w:num>
  <w:num w:numId="11">
    <w:abstractNumId w:val="20"/>
  </w:num>
  <w:num w:numId="12">
    <w:abstractNumId w:val="17"/>
  </w:num>
  <w:num w:numId="13">
    <w:abstractNumId w:val="16"/>
  </w:num>
  <w:num w:numId="14">
    <w:abstractNumId w:val="24"/>
  </w:num>
  <w:num w:numId="15">
    <w:abstractNumId w:val="31"/>
  </w:num>
  <w:num w:numId="16">
    <w:abstractNumId w:val="34"/>
  </w:num>
  <w:num w:numId="17">
    <w:abstractNumId w:val="9"/>
  </w:num>
  <w:num w:numId="18">
    <w:abstractNumId w:val="4"/>
  </w:num>
  <w:num w:numId="19">
    <w:abstractNumId w:val="33"/>
  </w:num>
  <w:num w:numId="20">
    <w:abstractNumId w:val="27"/>
  </w:num>
  <w:num w:numId="21">
    <w:abstractNumId w:val="2"/>
  </w:num>
  <w:num w:numId="22">
    <w:abstractNumId w:val="11"/>
  </w:num>
  <w:num w:numId="23">
    <w:abstractNumId w:val="29"/>
  </w:num>
  <w:num w:numId="24">
    <w:abstractNumId w:val="28"/>
  </w:num>
  <w:num w:numId="25">
    <w:abstractNumId w:val="32"/>
  </w:num>
  <w:num w:numId="26">
    <w:abstractNumId w:val="13"/>
  </w:num>
  <w:num w:numId="27">
    <w:abstractNumId w:val="14"/>
  </w:num>
  <w:num w:numId="28">
    <w:abstractNumId w:val="10"/>
  </w:num>
  <w:num w:numId="29">
    <w:abstractNumId w:val="0"/>
  </w:num>
  <w:num w:numId="30">
    <w:abstractNumId w:val="35"/>
  </w:num>
  <w:num w:numId="31">
    <w:abstractNumId w:val="25"/>
  </w:num>
  <w:num w:numId="32">
    <w:abstractNumId w:val="30"/>
  </w:num>
  <w:num w:numId="33">
    <w:abstractNumId w:val="1"/>
  </w:num>
  <w:num w:numId="34">
    <w:abstractNumId w:val="26"/>
  </w:num>
  <w:num w:numId="35">
    <w:abstractNumId w:val="21"/>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D11"/>
    <w:rsid w:val="000B4D11"/>
    <w:rsid w:val="001221D7"/>
    <w:rsid w:val="001A7656"/>
    <w:rsid w:val="001B2960"/>
    <w:rsid w:val="002A6790"/>
    <w:rsid w:val="00300CAF"/>
    <w:rsid w:val="00311EE2"/>
    <w:rsid w:val="003545DD"/>
    <w:rsid w:val="00401E16"/>
    <w:rsid w:val="00454232"/>
    <w:rsid w:val="004A2440"/>
    <w:rsid w:val="00540763"/>
    <w:rsid w:val="0060483C"/>
    <w:rsid w:val="00617662"/>
    <w:rsid w:val="00624EBC"/>
    <w:rsid w:val="00627397"/>
    <w:rsid w:val="00800F80"/>
    <w:rsid w:val="00860D6E"/>
    <w:rsid w:val="00977E90"/>
    <w:rsid w:val="00B17693"/>
    <w:rsid w:val="00B9243D"/>
    <w:rsid w:val="00BA69BA"/>
    <w:rsid w:val="00BB48A7"/>
    <w:rsid w:val="00BF29B6"/>
    <w:rsid w:val="00C02067"/>
    <w:rsid w:val="00C26775"/>
    <w:rsid w:val="00E27AAA"/>
    <w:rsid w:val="00E93A3B"/>
    <w:rsid w:val="00EA4030"/>
    <w:rsid w:val="00EE7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5B138"/>
  <w15:docId w15:val="{14958A97-0C25-4339-9E4F-733ABC48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pPr>
      <w:tabs>
        <w:tab w:val="center" w:pos="7143"/>
        <w:tab w:val="right" w:pos="14287"/>
      </w:tabs>
      <w:spacing w:after="0" w:line="240" w:lineRule="auto"/>
    </w:pPr>
  </w:style>
  <w:style w:type="paragraph" w:styleId="Footer">
    <w:name w:val="footer"/>
    <w:basedOn w:val="Normal"/>
    <w:uiPriority w:val="99"/>
    <w:unhideWhenUsed/>
    <w:pPr>
      <w:tabs>
        <w:tab w:val="center" w:pos="7143"/>
        <w:tab w:val="right" w:pos="14287"/>
      </w:tabs>
      <w:spacing w:after="0" w:line="240" w:lineRule="auto"/>
    </w:pPr>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paragraph" w:customStyle="1" w:styleId="Heading11">
    <w:name w:val="Heading 11"/>
    <w:basedOn w:val="Normal"/>
    <w:next w:val="Normal"/>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DefaultParagraphFont"/>
    <w:link w:val="Heading11"/>
    <w:uiPriority w:val="9"/>
    <w:rPr>
      <w:rFonts w:ascii="Arial" w:eastAsia="Arial" w:hAnsi="Arial" w:cs="Arial"/>
      <w:sz w:val="40"/>
      <w:szCs w:val="40"/>
    </w:rPr>
  </w:style>
  <w:style w:type="paragraph" w:customStyle="1" w:styleId="Heading21">
    <w:name w:val="Heading 21"/>
    <w:basedOn w:val="Normal"/>
    <w:next w:val="Normal"/>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DefaultParagraphFont"/>
    <w:link w:val="Heading21"/>
    <w:uiPriority w:val="9"/>
    <w:rPr>
      <w:rFonts w:ascii="Arial" w:eastAsia="Arial" w:hAnsi="Arial" w:cs="Arial"/>
      <w:sz w:val="34"/>
    </w:rPr>
  </w:style>
  <w:style w:type="paragraph" w:customStyle="1" w:styleId="Heading31">
    <w:name w:val="Heading 31"/>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DefaultParagraphFont"/>
    <w:link w:val="Heading31"/>
    <w:uiPriority w:val="9"/>
    <w:rPr>
      <w:rFonts w:ascii="Arial" w:eastAsia="Arial" w:hAnsi="Arial" w:cs="Arial"/>
      <w:sz w:val="30"/>
      <w:szCs w:val="30"/>
    </w:rPr>
  </w:style>
  <w:style w:type="paragraph" w:customStyle="1" w:styleId="Heading41">
    <w:name w:val="Heading 41"/>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DefaultParagraphFont"/>
    <w:link w:val="Heading41"/>
    <w:uiPriority w:val="9"/>
    <w:rPr>
      <w:rFonts w:ascii="Arial" w:eastAsia="Arial" w:hAnsi="Arial" w:cs="Arial"/>
      <w:b/>
      <w:bCs/>
      <w:sz w:val="26"/>
      <w:szCs w:val="26"/>
    </w:rPr>
  </w:style>
  <w:style w:type="paragraph" w:customStyle="1" w:styleId="Heading51">
    <w:name w:val="Heading 51"/>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DefaultParagraphFont"/>
    <w:link w:val="Heading51"/>
    <w:uiPriority w:val="9"/>
    <w:rPr>
      <w:rFonts w:ascii="Arial" w:eastAsia="Arial" w:hAnsi="Arial" w:cs="Arial"/>
      <w:b/>
      <w:bCs/>
      <w:sz w:val="24"/>
      <w:szCs w:val="24"/>
    </w:rPr>
  </w:style>
  <w:style w:type="paragraph" w:customStyle="1" w:styleId="Heading61">
    <w:name w:val="Heading 61"/>
    <w:basedOn w:val="Normal"/>
    <w:next w:val="Normal"/>
    <w:link w:val="Heading6Char"/>
    <w:uiPriority w:val="9"/>
    <w:unhideWhenUsed/>
    <w:qFormat/>
    <w:pPr>
      <w:keepNext/>
      <w:keepLines/>
      <w:spacing w:before="320" w:after="200"/>
      <w:outlineLvl w:val="5"/>
    </w:pPr>
    <w:rPr>
      <w:rFonts w:ascii="Arial" w:eastAsia="Arial" w:hAnsi="Arial" w:cs="Arial"/>
      <w:b/>
      <w:bCs/>
    </w:rPr>
  </w:style>
  <w:style w:type="character" w:customStyle="1" w:styleId="Heading6Char">
    <w:name w:val="Heading 6 Char"/>
    <w:basedOn w:val="DefaultParagraphFont"/>
    <w:link w:val="Heading61"/>
    <w:uiPriority w:val="9"/>
    <w:rPr>
      <w:rFonts w:ascii="Arial" w:eastAsia="Arial" w:hAnsi="Arial" w:cs="Arial"/>
      <w:b/>
      <w:bCs/>
      <w:sz w:val="22"/>
      <w:szCs w:val="22"/>
    </w:rPr>
  </w:style>
  <w:style w:type="paragraph" w:customStyle="1" w:styleId="Heading71">
    <w:name w:val="Heading 71"/>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character" w:customStyle="1" w:styleId="Heading7Char">
    <w:name w:val="Heading 7 Char"/>
    <w:basedOn w:val="DefaultParagraphFont"/>
    <w:link w:val="Heading71"/>
    <w:uiPriority w:val="9"/>
    <w:rPr>
      <w:rFonts w:ascii="Arial" w:eastAsia="Arial" w:hAnsi="Arial" w:cs="Arial"/>
      <w:b/>
      <w:bCs/>
      <w:i/>
      <w:iCs/>
      <w:sz w:val="22"/>
      <w:szCs w:val="22"/>
    </w:rPr>
  </w:style>
  <w:style w:type="paragraph" w:customStyle="1" w:styleId="Heading81">
    <w:name w:val="Heading 81"/>
    <w:basedOn w:val="Normal"/>
    <w:next w:val="Normal"/>
    <w:link w:val="Heading8Char"/>
    <w:uiPriority w:val="9"/>
    <w:unhideWhenUsed/>
    <w:qFormat/>
    <w:pPr>
      <w:keepNext/>
      <w:keepLines/>
      <w:spacing w:before="320" w:after="200"/>
      <w:outlineLvl w:val="7"/>
    </w:pPr>
    <w:rPr>
      <w:rFonts w:ascii="Arial" w:eastAsia="Arial" w:hAnsi="Arial" w:cs="Arial"/>
      <w:i/>
      <w:iCs/>
    </w:rPr>
  </w:style>
  <w:style w:type="character" w:customStyle="1" w:styleId="Heading8Char">
    <w:name w:val="Heading 8 Char"/>
    <w:basedOn w:val="DefaultParagraphFont"/>
    <w:link w:val="Heading81"/>
    <w:uiPriority w:val="9"/>
    <w:rPr>
      <w:rFonts w:ascii="Arial" w:eastAsia="Arial" w:hAnsi="Arial" w:cs="Arial"/>
      <w:i/>
      <w:iCs/>
      <w:sz w:val="22"/>
      <w:szCs w:val="22"/>
    </w:rPr>
  </w:style>
  <w:style w:type="paragraph" w:customStyle="1" w:styleId="Heading91">
    <w:name w:val="Heading 91"/>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DefaultParagraphFont"/>
    <w:link w:val="Heading91"/>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customStyle="1" w:styleId="Header1">
    <w:name w:val="Header1"/>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1"/>
    <w:uiPriority w:val="99"/>
  </w:style>
  <w:style w:type="paragraph" w:customStyle="1" w:styleId="Footer1">
    <w:name w:val="Footer1"/>
    <w:basedOn w:val="Normal"/>
    <w:link w:val="CaptionChar"/>
    <w:uiPriority w:val="99"/>
    <w:unhideWhenUsed/>
    <w:pPr>
      <w:tabs>
        <w:tab w:val="center" w:pos="7143"/>
        <w:tab w:val="right" w:pos="14287"/>
      </w:tabs>
      <w:spacing w:after="0" w:line="240" w:lineRule="auto"/>
    </w:pPr>
  </w:style>
  <w:style w:type="character" w:customStyle="1" w:styleId="FooterChar">
    <w:name w:val="Footer Char"/>
    <w:basedOn w:val="DefaultParagraphFont"/>
    <w:uiPriority w:val="99"/>
  </w:style>
  <w:style w:type="paragraph" w:customStyle="1" w:styleId="Caption1">
    <w:name w:val="Caption1"/>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link w:val="Footer1"/>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1">
    <w:name w:val="Grid Table 3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1">
    <w:name w:val="Grid Table 41"/>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1">
    <w:name w:val="Grid Table 5 Dark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1">
    <w:name w:val="Grid Table 6 Colorful1"/>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1">
    <w:name w:val="Grid Table 7 Colorful1"/>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1">
    <w:name w:val="List Table 1 Light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1">
    <w:name w:val="List Table 21"/>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1">
    <w:name w:val="List Table 3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1">
    <w:name w:val="List Table 5 Dark1"/>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1">
    <w:name w:val="List Table 6 Colorful1"/>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1">
    <w:name w:val="List Table 7 Colorful1"/>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customStyle="1" w:styleId="Default">
    <w:name w:val="Default"/>
    <w:link w:val="DefaultChar"/>
    <w:pPr>
      <w:spacing w:after="0" w:line="240" w:lineRule="auto"/>
    </w:pPr>
    <w:rPr>
      <w:rFonts w:ascii="Times New Roman" w:hAnsi="Times New Roman" w:cs="Times New Roman"/>
      <w:color w:val="000000"/>
      <w:sz w:val="24"/>
      <w:szCs w:val="24"/>
      <w:lang w:val="ro-RO"/>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Style1">
    <w:name w:val="Style1"/>
    <w:basedOn w:val="Default"/>
    <w:link w:val="Style1Char"/>
    <w:qFormat/>
    <w:pPr>
      <w:ind w:left="720"/>
      <w:jc w:val="center"/>
    </w:pPr>
    <w:rPr>
      <w:b/>
      <w:bCs/>
      <w:sz w:val="23"/>
      <w:szCs w:val="23"/>
    </w:rPr>
  </w:style>
  <w:style w:type="paragraph" w:customStyle="1" w:styleId="Style2">
    <w:name w:val="Style2"/>
    <w:basedOn w:val="Default"/>
    <w:link w:val="Style2Char"/>
    <w:qFormat/>
    <w:pPr>
      <w:jc w:val="center"/>
    </w:pPr>
    <w:rPr>
      <w:b/>
      <w:bCs/>
      <w:sz w:val="23"/>
      <w:szCs w:val="23"/>
    </w:rPr>
  </w:style>
  <w:style w:type="character" w:customStyle="1" w:styleId="DefaultChar">
    <w:name w:val="Default Char"/>
    <w:basedOn w:val="DefaultParagraphFont"/>
    <w:link w:val="Default"/>
    <w:rPr>
      <w:rFonts w:ascii="Times New Roman" w:hAnsi="Times New Roman" w:cs="Times New Roman"/>
      <w:color w:val="000000"/>
      <w:sz w:val="24"/>
      <w:szCs w:val="24"/>
      <w:lang w:val="ro-RO"/>
    </w:rPr>
  </w:style>
  <w:style w:type="character" w:customStyle="1" w:styleId="Style1Char">
    <w:name w:val="Style1 Char"/>
    <w:basedOn w:val="DefaultChar"/>
    <w:link w:val="Style1"/>
    <w:rPr>
      <w:rFonts w:ascii="Times New Roman" w:hAnsi="Times New Roman" w:cs="Times New Roman"/>
      <w:b/>
      <w:bCs/>
      <w:color w:val="000000"/>
      <w:sz w:val="23"/>
      <w:szCs w:val="23"/>
      <w:lang w:val="ro-RO"/>
    </w:rPr>
  </w:style>
  <w:style w:type="character" w:customStyle="1" w:styleId="Style2Char">
    <w:name w:val="Style2 Char"/>
    <w:basedOn w:val="DefaultChar"/>
    <w:link w:val="Style2"/>
    <w:rPr>
      <w:rFonts w:ascii="Times New Roman" w:hAnsi="Times New Roman" w:cs="Times New Roman"/>
      <w:b/>
      <w:bCs/>
      <w:color w:val="000000"/>
      <w:sz w:val="23"/>
      <w:szCs w:val="23"/>
      <w:lang w:val="ro-RO"/>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rsid w:val="00BB48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onlyoffice.com/commentsDocument" Target="comments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20" Type="http://schemas.onlyoffice.com/commentsIdsDocument" Target="commentsIds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legislatie.just.ro/Public/DetaliiDocumentAfis/201834" TargetMode="External"/><Relationship Id="rId4" Type="http://schemas.openxmlformats.org/officeDocument/2006/relationships/numbering" Target="numbering.xml"/><Relationship Id="rId9" Type="http://schemas.openxmlformats.org/officeDocument/2006/relationships/endnotes" Target="endnotes.xml"/><Relationship Id="rId22" Type="http://schemas.onlyoffice.com/commentsExtendedDocument" Target="commentsExtendedDocument.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076A8D76-D1C6-424E-BD81-B7A6134AB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5583</Words>
  <Characters>31825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Sarateanu Manuela-Luana</dc:creator>
  <cp:lastModifiedBy>Mihaela Grecu</cp:lastModifiedBy>
  <cp:revision>3</cp:revision>
  <cp:lastPrinted>2025-06-25T12:41:00Z</cp:lastPrinted>
  <dcterms:created xsi:type="dcterms:W3CDTF">2025-06-26T12:35:00Z</dcterms:created>
  <dcterms:modified xsi:type="dcterms:W3CDTF">2025-06-26T12:35:00Z</dcterms:modified>
</cp:coreProperties>
</file>