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EC1" w:rsidRPr="00834D21" w:rsidRDefault="00E02FFA" w:rsidP="00BE2DFC">
      <w:pPr>
        <w:spacing w:after="120" w:line="240" w:lineRule="auto"/>
        <w:jc w:val="center"/>
        <w:rPr>
          <w:rFonts w:asciiTheme="majorHAnsi" w:hAnsiTheme="majorHAnsi" w:cstheme="majorHAnsi"/>
          <w:sz w:val="28"/>
          <w:szCs w:val="28"/>
        </w:rPr>
      </w:pPr>
      <w:r w:rsidRPr="00FD0B39">
        <w:rPr>
          <w:rFonts w:asciiTheme="majorHAnsi" w:hAnsiTheme="majorHAnsi" w:cstheme="majorHAnsi"/>
          <w:b/>
          <w:sz w:val="28"/>
          <w:szCs w:val="28"/>
        </w:rPr>
        <w:t>RO</w:t>
      </w:r>
      <w:r w:rsidRPr="00834D21">
        <w:rPr>
          <w:rFonts w:asciiTheme="majorHAnsi" w:hAnsiTheme="majorHAnsi" w:cstheme="majorHAnsi"/>
          <w:b/>
          <w:sz w:val="28"/>
          <w:szCs w:val="28"/>
        </w:rPr>
        <w:t>MÂNIA ȘI REPUBLICA MOLDOVA</w:t>
      </w:r>
    </w:p>
    <w:p w:rsidR="00B02EC1" w:rsidRPr="00C1291A" w:rsidRDefault="00E02FFA" w:rsidP="00BE2DFC">
      <w:pPr>
        <w:spacing w:after="120" w:line="240" w:lineRule="auto"/>
        <w:jc w:val="center"/>
        <w:rPr>
          <w:rFonts w:asciiTheme="majorHAnsi" w:hAnsiTheme="majorHAnsi" w:cstheme="majorHAnsi"/>
          <w:b/>
          <w:sz w:val="28"/>
          <w:szCs w:val="28"/>
        </w:rPr>
      </w:pPr>
      <w:r w:rsidRPr="00C1291A">
        <w:rPr>
          <w:rFonts w:asciiTheme="majorHAnsi" w:hAnsiTheme="majorHAnsi" w:cstheme="majorHAnsi"/>
          <w:b/>
          <w:sz w:val="28"/>
          <w:szCs w:val="28"/>
        </w:rPr>
        <w:t>Reunificarea ca opțiune strategică</w:t>
      </w:r>
    </w:p>
    <w:p w:rsidR="00B02EC1" w:rsidRPr="00834D21" w:rsidRDefault="00E02FFA" w:rsidP="00BE2DFC">
      <w:pPr>
        <w:spacing w:after="120" w:line="240" w:lineRule="auto"/>
        <w:jc w:val="center"/>
        <w:rPr>
          <w:rFonts w:asciiTheme="majorHAnsi" w:hAnsiTheme="majorHAnsi" w:cstheme="majorHAnsi"/>
          <w:i/>
          <w:sz w:val="28"/>
          <w:szCs w:val="28"/>
        </w:rPr>
      </w:pPr>
      <w:r w:rsidRPr="00834D21">
        <w:rPr>
          <w:rFonts w:asciiTheme="majorHAnsi" w:hAnsiTheme="majorHAnsi" w:cstheme="majorHAnsi"/>
          <w:i/>
          <w:sz w:val="28"/>
          <w:szCs w:val="28"/>
        </w:rPr>
        <w:t>Nu dacă, ci în ce condiții</w:t>
      </w:r>
    </w:p>
    <w:p w:rsidR="00FD0B39" w:rsidRPr="00834D21" w:rsidRDefault="00FD0B39" w:rsidP="00BE2DFC">
      <w:pPr>
        <w:spacing w:after="120" w:line="240" w:lineRule="auto"/>
        <w:jc w:val="center"/>
        <w:rPr>
          <w:rFonts w:asciiTheme="majorHAnsi" w:hAnsiTheme="majorHAnsi" w:cstheme="majorHAnsi"/>
          <w:i/>
          <w:sz w:val="28"/>
          <w:szCs w:val="28"/>
        </w:rPr>
      </w:pPr>
    </w:p>
    <w:p w:rsidR="00FD0B39" w:rsidRPr="00834D21" w:rsidRDefault="00FD0B39" w:rsidP="00BE2DFC">
      <w:pPr>
        <w:spacing w:after="120" w:line="240" w:lineRule="auto"/>
        <w:jc w:val="center"/>
        <w:rPr>
          <w:rFonts w:asciiTheme="majorHAnsi" w:hAnsiTheme="majorHAnsi" w:cstheme="majorHAnsi"/>
          <w:sz w:val="28"/>
          <w:szCs w:val="28"/>
        </w:rPr>
      </w:pPr>
    </w:p>
    <w:p w:rsidR="00FD0B39" w:rsidRPr="00834D21" w:rsidRDefault="00FD0B39" w:rsidP="00FD0B39">
      <w:pPr>
        <w:spacing w:after="120" w:line="240" w:lineRule="auto"/>
        <w:ind w:left="720" w:firstLine="720"/>
        <w:jc w:val="right"/>
        <w:rPr>
          <w:i/>
          <w:sz w:val="28"/>
          <w:szCs w:val="28"/>
        </w:rPr>
      </w:pPr>
      <w:r w:rsidRPr="00834D21">
        <w:rPr>
          <w:i/>
          <w:sz w:val="28"/>
          <w:szCs w:val="28"/>
        </w:rPr>
        <w:t>„Unele frontiere sunt rezultatul geografiei. Altele sunt rezultatul istoriei. Cele mai dificile sunt cele în care cele două nu coincid.”</w:t>
      </w:r>
    </w:p>
    <w:p w:rsidR="00FD0B39" w:rsidRPr="00834D21" w:rsidRDefault="00FD0B39" w:rsidP="00FD0B39">
      <w:pPr>
        <w:spacing w:after="120" w:line="240" w:lineRule="auto"/>
        <w:ind w:left="720" w:firstLine="720"/>
        <w:jc w:val="right"/>
        <w:rPr>
          <w:i/>
          <w:sz w:val="28"/>
          <w:szCs w:val="28"/>
        </w:rPr>
      </w:pPr>
    </w:p>
    <w:p w:rsidR="00F310AB" w:rsidRPr="00834D21" w:rsidRDefault="00F310AB" w:rsidP="00FD0B39">
      <w:pPr>
        <w:spacing w:after="120" w:line="240" w:lineRule="auto"/>
        <w:ind w:left="720" w:firstLine="720"/>
        <w:jc w:val="right"/>
        <w:rPr>
          <w:b/>
          <w:i/>
          <w:sz w:val="28"/>
          <w:szCs w:val="28"/>
        </w:rPr>
        <w:sectPr w:rsidR="00F310AB" w:rsidRPr="00834D21" w:rsidSect="00034616">
          <w:headerReference w:type="default" r:id="rId8"/>
          <w:footerReference w:type="default" r:id="rId9"/>
          <w:pgSz w:w="12240" w:h="15840"/>
          <w:pgMar w:top="1440" w:right="1440" w:bottom="1440" w:left="1440" w:header="708" w:footer="708" w:gutter="0"/>
          <w:cols w:space="720"/>
          <w:docGrid w:linePitch="360"/>
        </w:sectPr>
      </w:pPr>
    </w:p>
    <w:p w:rsidR="00F310AB" w:rsidRPr="00834D21" w:rsidRDefault="00FD0B39" w:rsidP="00F310AB">
      <w:pPr>
        <w:spacing w:after="120" w:line="240" w:lineRule="auto"/>
        <w:ind w:left="720" w:firstLine="720"/>
        <w:jc w:val="right"/>
        <w:rPr>
          <w:rFonts w:asciiTheme="majorHAnsi" w:hAnsiTheme="majorHAnsi" w:cstheme="majorHAnsi"/>
          <w:b/>
          <w:i/>
          <w:sz w:val="28"/>
          <w:szCs w:val="28"/>
        </w:rPr>
      </w:pPr>
      <w:r w:rsidRPr="00834D21">
        <w:rPr>
          <w:b/>
          <w:i/>
          <w:sz w:val="28"/>
          <w:szCs w:val="28"/>
        </w:rPr>
        <w:t>Corneliu PIVARIU</w:t>
      </w:r>
    </w:p>
    <w:p w:rsidR="00DD73F6" w:rsidRPr="000956DA" w:rsidRDefault="00DD73F6" w:rsidP="00DD73F6">
      <w:pPr>
        <w:spacing w:after="120" w:line="240" w:lineRule="auto"/>
        <w:jc w:val="center"/>
        <w:rPr>
          <w:rFonts w:asciiTheme="majorHAnsi" w:hAnsiTheme="majorHAnsi" w:cstheme="majorHAnsi"/>
          <w:b/>
          <w:sz w:val="28"/>
          <w:szCs w:val="28"/>
        </w:rPr>
      </w:pPr>
      <w:r w:rsidRPr="000956DA">
        <w:rPr>
          <w:rFonts w:asciiTheme="majorHAnsi" w:hAnsiTheme="majorHAnsi" w:cstheme="majorHAnsi"/>
          <w:b/>
          <w:sz w:val="28"/>
          <w:szCs w:val="28"/>
        </w:rPr>
        <w:t xml:space="preserve">Rezumat executiv </w:t>
      </w:r>
    </w:p>
    <w:p w:rsidR="00DD73F6" w:rsidRPr="00DD73F6" w:rsidRDefault="00DD73F6" w:rsidP="00DD73F6">
      <w:pPr>
        <w:keepLines/>
        <w:shd w:val="clear" w:color="auto" w:fill="EAF2F8"/>
        <w:spacing w:after="120" w:line="240" w:lineRule="auto"/>
        <w:ind w:left="255" w:right="255"/>
        <w:rPr>
          <w:rFonts w:asciiTheme="majorHAnsi" w:hAnsiTheme="majorHAnsi" w:cstheme="majorHAnsi"/>
          <w:i/>
          <w:sz w:val="28"/>
          <w:szCs w:val="28"/>
        </w:rPr>
      </w:pPr>
      <w:r w:rsidRPr="00DD73F6">
        <w:rPr>
          <w:rFonts w:asciiTheme="majorHAnsi" w:hAnsiTheme="majorHAnsi" w:cstheme="majorHAnsi"/>
          <w:b/>
          <w:i/>
          <w:sz w:val="28"/>
          <w:szCs w:val="28"/>
        </w:rPr>
        <w:t>Ideea-forță: reunificarea nu trebuie tratată nici ca inevitabilitate, nici ca imposibilitate. Ea poate deveni o opțiune strategică legitimă numai dacă este susținută democratic, pregătită instituțional, finanțabilă, compatibilă cu securitatea regională și acceptată internațional.</w:t>
      </w:r>
    </w:p>
    <w:p w:rsidR="00DD73F6" w:rsidRPr="00DD73F6" w:rsidRDefault="00DD73F6" w:rsidP="00DD73F6">
      <w:pPr>
        <w:pStyle w:val="Titlu1"/>
        <w:spacing w:before="0" w:after="120" w:line="240" w:lineRule="auto"/>
        <w:rPr>
          <w:rFonts w:cstheme="majorHAnsi"/>
          <w:i/>
          <w:color w:val="auto"/>
          <w:sz w:val="28"/>
        </w:rPr>
      </w:pPr>
      <w:r w:rsidRPr="00DD73F6">
        <w:rPr>
          <w:rFonts w:cstheme="majorHAnsi"/>
          <w:i/>
          <w:color w:val="auto"/>
          <w:sz w:val="28"/>
        </w:rPr>
        <w:t>Obiectivul și concluzia centrală</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Studiul analizează reunificarea României cu Republica Moldova nu ca fatalitate istorică și nici ca proiect politic imediat, ci ca opțiune strategică a cărei legitimitate și fezabilitate depind de un ansamblu de condiții democratice, instituționale, economice, teritoriale și internaționale. Întrebarea relevantă nu este dacă reunificarea poate fi imaginată, ci în ce împrejurări ar produce mai multă securitate, democrație și prosperitate decât alternativele sale.</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Aderarea Republicii Moldova la Uniunea Europeană ca stat independent rămâne scenariul de referință și obiectivul oficial al Chișinăului. Reunificarea poate căpăta relevanță ca variantă de contingență dacă parcursul european este blocat sau întârziat semnificativ, dacă mediul regional de securitate se deteriorează ori dacă o majoritate democratică stabilă solicită schimbarea statutului politic. Pregătirea unei asemenea opțiuni nu trebuie să submineze statul moldovean, ci să contribuie la consolidarea lui.</w:t>
      </w:r>
    </w:p>
    <w:p w:rsidR="00DD73F6" w:rsidRPr="00DD73F6" w:rsidRDefault="00DD73F6" w:rsidP="00DD73F6">
      <w:pPr>
        <w:pStyle w:val="Titlu1"/>
        <w:spacing w:before="0" w:after="120" w:line="240" w:lineRule="auto"/>
        <w:rPr>
          <w:rFonts w:cstheme="majorHAnsi"/>
          <w:i/>
          <w:color w:val="auto"/>
          <w:sz w:val="28"/>
        </w:rPr>
      </w:pPr>
      <w:r w:rsidRPr="00DD73F6">
        <w:rPr>
          <w:rFonts w:cstheme="majorHAnsi"/>
          <w:i/>
          <w:color w:val="auto"/>
          <w:sz w:val="28"/>
        </w:rPr>
        <w:t>Ideile originale ale studiului</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 xml:space="preserve">Originalitatea principală constă în transformarea reunificării dintr-o temă predominant istorică și identitară într-o problemă de planificare strategică. Formula „Nu dacă, ci în ce condiții” nu afirmă inevitabilitatea unirii, ci înlocuiește răspunsul binar cu evaluarea comparativă a riscurilor: reunificarea devine rațională </w:t>
      </w:r>
      <w:r w:rsidRPr="00DD73F6">
        <w:rPr>
          <w:rFonts w:asciiTheme="majorHAnsi" w:hAnsiTheme="majorHAnsi" w:cstheme="majorHAnsi"/>
          <w:i/>
          <w:sz w:val="28"/>
          <w:szCs w:val="28"/>
        </w:rPr>
        <w:lastRenderedPageBreak/>
        <w:t>numai atunci când riscurile sale pot fi administrate mai bine decât riscurile menținerii separării.</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O a doua contribuție este distincția dintre Planul A și Planul B. Planul A înseamnă consolidarea Republicii Moldova și integrarea sa europeană; Planul B înseamnă pregătirea legală, democratică și interinstituțională a României pentru ipoteza în care voința cetățenilor și contextul internațional ar deschide calea reunificării. Cele două planuri nu se exclud: aceleași investiții în energie, infrastructură, administrație, educație și securitate sporesc libertatea de alegere în toate scenariile democratice.</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Studiul propune, de asemenea, o arhitectură operațională proprie: praguri de decizie, dosare pregătite în paralel și planuri pentru primele 30, 100 și 1.000 de zile. În același timp, refuză două simplificări frecvente: Transnistria nu poate primi drept de veto, dar necesită scenarii teritoriale distincte; iar Găgăuzia și minoritățile nu sunt obstacole de securitate, ci participanți la construirea legitimității noului stat. Această asociere dintre anticipare, capacitate administrativă, coeziune internă și coaliție externă reprezintă contribuția doctrinară centrală a lucrării.</w:t>
      </w:r>
    </w:p>
    <w:p w:rsidR="00DD73F6" w:rsidRPr="00DD73F6" w:rsidRDefault="00DD73F6" w:rsidP="00DD73F6">
      <w:pPr>
        <w:pStyle w:val="Titlu1"/>
        <w:spacing w:before="0" w:after="120" w:line="240" w:lineRule="auto"/>
        <w:rPr>
          <w:rFonts w:cstheme="majorHAnsi"/>
          <w:i/>
          <w:color w:val="auto"/>
          <w:sz w:val="28"/>
        </w:rPr>
      </w:pPr>
      <w:r w:rsidRPr="00DD73F6">
        <w:rPr>
          <w:rFonts w:cstheme="majorHAnsi"/>
          <w:i/>
          <w:color w:val="auto"/>
          <w:sz w:val="28"/>
        </w:rPr>
        <w:t>De ce reapare tema reunificării</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Tema reapare prin suprapunerea a patru evoluții: războiul Rusiei împotriva Ucrainei și vulnerabilitatea zonelor gri; accelerarea integrării europene a Republicii Moldova, însoțită de incertitudini privind calendarul extinderii; apropierea economică, energetică, administrativă și socială fără precedent dintre București și Chișinău; precum și apariția reunificării în discursul unor oficiali ca posibilă variantă de rezervă.</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Integrarea funcțională avansează deja prin interconectări energetice, infrastructură, comerț, educație, cetățenie și circulația competențelor administrative. Acest proces are o dublă semnificație: poate reduce costurile unei eventuale reunificări, dar poate și diminua nevoia unei uniri formale dacă beneficiile integrării europene sunt obținute în cadrul a două state. De aceea, unirea și aderarea separată la UE nu trebuie prezentate ca opțiuni mecanic opuse.</w:t>
      </w:r>
    </w:p>
    <w:p w:rsidR="00DD73F6" w:rsidRPr="00E33445" w:rsidRDefault="00DD73F6" w:rsidP="00E33445">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Un indicator recent al acestei apropieri este prezența unor foști demnitari români în poziții de conducere ale Republicii Moldova. Anca Dragu, fost ministru al Finanțelor și fost președinte al Senatului României, conduce Banca Națională a Moldo</w:t>
      </w:r>
      <w:r w:rsidR="00AB4B80">
        <w:rPr>
          <w:rFonts w:asciiTheme="majorHAnsi" w:hAnsiTheme="majorHAnsi" w:cstheme="majorHAnsi"/>
          <w:i/>
          <w:sz w:val="28"/>
          <w:szCs w:val="28"/>
        </w:rPr>
        <w:t>vei din 22 decembrie 2023. La 28</w:t>
      </w:r>
      <w:r w:rsidRPr="00DD73F6">
        <w:rPr>
          <w:rFonts w:asciiTheme="majorHAnsi" w:hAnsiTheme="majorHAnsi" w:cstheme="majorHAnsi"/>
          <w:i/>
          <w:sz w:val="28"/>
          <w:szCs w:val="28"/>
        </w:rPr>
        <w:t xml:space="preserve"> august 2026, Claudiu Năsui, fost ministru român al Economiei și deputat în Parlamentul României, a </w:t>
      </w:r>
      <w:r w:rsidR="00AB4B80">
        <w:rPr>
          <w:rFonts w:asciiTheme="majorHAnsi" w:hAnsiTheme="majorHAnsi" w:cstheme="majorHAnsi"/>
          <w:i/>
          <w:sz w:val="28"/>
          <w:szCs w:val="28"/>
        </w:rPr>
        <w:t>preluat</w:t>
      </w:r>
      <w:r w:rsidRPr="00DD73F6">
        <w:rPr>
          <w:rFonts w:asciiTheme="majorHAnsi" w:hAnsiTheme="majorHAnsi" w:cstheme="majorHAnsi"/>
          <w:i/>
          <w:sz w:val="28"/>
          <w:szCs w:val="28"/>
        </w:rPr>
        <w:t xml:space="preserve"> Ministerul Dezvoltării Economice și Digitalizării</w:t>
      </w:r>
      <w:r w:rsidR="00AB4B80">
        <w:rPr>
          <w:rFonts w:asciiTheme="majorHAnsi" w:hAnsiTheme="majorHAnsi" w:cstheme="majorHAnsi"/>
          <w:i/>
          <w:sz w:val="28"/>
          <w:szCs w:val="28"/>
        </w:rPr>
        <w:t xml:space="preserve"> de la Chișinău</w:t>
      </w:r>
      <w:r w:rsidRPr="00DD73F6">
        <w:rPr>
          <w:rFonts w:asciiTheme="majorHAnsi" w:hAnsiTheme="majorHAnsi" w:cstheme="majorHAnsi"/>
          <w:i/>
          <w:sz w:val="28"/>
          <w:szCs w:val="28"/>
        </w:rPr>
        <w:t xml:space="preserve">. Cele două cazuri nu </w:t>
      </w:r>
      <w:r w:rsidRPr="00DD73F6">
        <w:rPr>
          <w:rFonts w:asciiTheme="majorHAnsi" w:hAnsiTheme="majorHAnsi" w:cstheme="majorHAnsi"/>
          <w:i/>
          <w:sz w:val="28"/>
          <w:szCs w:val="28"/>
        </w:rPr>
        <w:lastRenderedPageBreak/>
        <w:t xml:space="preserve">demonstrează, prin ele însele, existența unei „uniri de facto”, dar indică circulația expertizei, apropierea elitelor administrative și apariția unui spațiu instituțional tot </w:t>
      </w:r>
      <w:r w:rsidRPr="00E33445">
        <w:rPr>
          <w:rFonts w:asciiTheme="majorHAnsi" w:hAnsiTheme="majorHAnsi" w:cstheme="majorHAnsi"/>
          <w:i/>
          <w:sz w:val="28"/>
          <w:szCs w:val="28"/>
        </w:rPr>
        <w:t>mai permeabil între cele două state.</w:t>
      </w:r>
    </w:p>
    <w:p w:rsidR="00E33445" w:rsidRPr="00E33445" w:rsidRDefault="00E33445" w:rsidP="00E33445">
      <w:pPr>
        <w:pStyle w:val="NormalWeb"/>
        <w:spacing w:before="0" w:beforeAutospacing="0" w:after="120" w:afterAutospacing="0"/>
        <w:rPr>
          <w:rFonts w:asciiTheme="majorHAnsi" w:hAnsiTheme="majorHAnsi" w:cstheme="majorHAnsi"/>
          <w:i/>
          <w:sz w:val="28"/>
          <w:szCs w:val="28"/>
        </w:rPr>
      </w:pPr>
      <w:r w:rsidRPr="00E33445">
        <w:rPr>
          <w:rFonts w:asciiTheme="majorHAnsi" w:hAnsiTheme="majorHAnsi" w:cstheme="majorHAnsi"/>
          <w:i/>
          <w:sz w:val="28"/>
          <w:szCs w:val="28"/>
        </w:rPr>
        <w:t xml:space="preserve">Reuniunea trilaterală România–Republica Moldova–Ucraina de la Chișinău, din 27 august 2026, </w:t>
      </w:r>
      <w:r>
        <w:rPr>
          <w:rFonts w:asciiTheme="majorHAnsi" w:hAnsiTheme="majorHAnsi" w:cstheme="majorHAnsi"/>
          <w:i/>
          <w:sz w:val="28"/>
          <w:szCs w:val="28"/>
        </w:rPr>
        <w:t>confirmă</w:t>
      </w:r>
      <w:r w:rsidRPr="00E33445">
        <w:rPr>
          <w:rFonts w:asciiTheme="majorHAnsi" w:hAnsiTheme="majorHAnsi" w:cstheme="majorHAnsi"/>
          <w:i/>
          <w:sz w:val="28"/>
          <w:szCs w:val="28"/>
        </w:rPr>
        <w:t xml:space="preserve"> extinderea integrării funcționale către infrastructură regională, logistică dunăreană, energie, reziliență și securitate, conturând un spațiu de cooperare mai larg în care relația bilaterală româno-moldoveană dobândește o dimensiune strategică regională. În același timp, tema reunificării poate fi susținută, condiționată sau instrumentalizată de actori externi potrivit propriilor interese: pentru unele centre de decizie occidentale, ea ar putea reprezenta o modalitate de eliminare a unei zone gri și de consolidare a frontierei estice, dar și de transferare către România a unei părți importante din costurile integrării. Sprijinul extern nu trebuie, prin urmare, confundat automat cu identitatea intereselor.</w:t>
      </w:r>
    </w:p>
    <w:p w:rsidR="00DD73F6" w:rsidRPr="00E33445" w:rsidRDefault="00DD73F6" w:rsidP="00E33445">
      <w:pPr>
        <w:pStyle w:val="Titlu1"/>
        <w:spacing w:before="0" w:after="120" w:line="240" w:lineRule="auto"/>
        <w:rPr>
          <w:rFonts w:cstheme="majorHAnsi"/>
          <w:i/>
          <w:color w:val="auto"/>
          <w:sz w:val="28"/>
        </w:rPr>
      </w:pPr>
      <w:r w:rsidRPr="00E33445">
        <w:rPr>
          <w:rFonts w:cstheme="majorHAnsi"/>
          <w:i/>
          <w:color w:val="auto"/>
          <w:sz w:val="28"/>
        </w:rPr>
        <w:t>Constatări strategice esențiale</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Istoria oferă legitimitate și explică persistența idealului unității, dar nu poate înlocui consimțământul democratic actual. Mai mult de trei decenii de independență au creat în Republica Moldova instituții, simboluri, elite și loialități civice proprii. Identitatea moldovenească, limba română și orientarea europeană pot coexista; ele nu trebuie interpretate prin formule identitare rigide.</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Precedentul german demonstrează că o divizare istorică poate fi depășită atunci când voința internă întâlnește un context internațional favorabil. El nu constituie însă un model transferabil. România nu dispune de capacitatea economică și instituțională a Republicii Federale Germania din 1990, iar Republica Moldova are probleme teritoriale, minoritare și de securitate fără echivalent în cazul german.</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Reunificarea nu ar reprezenta simpla extindere a administrației românești peste Prut. Ea ar modifica arhitectura constituțională, reprezentarea politică, sistemul bugetar, frontiera de securitate și raporturile dintre centru și comunitățile locale. Noul stat ar trebui construit printr-un contract politic și constituțional, nu printr-o logică de absorbție sau colonizare birocratică.</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 xml:space="preserve">Transnistria este problema strategică cea mai dificilă. Prezența militară rusă, depozitul de muniții de la Cobasna și rolul regiunii în blocarea orientării euroatlantice exclud orice automatism. Transnistria nu trebuie să primească drept de veto asupra opțiunii majorității, dar nici nu poate fi tratată ca o anexă </w:t>
      </w:r>
      <w:r w:rsidRPr="00DD73F6">
        <w:rPr>
          <w:rFonts w:asciiTheme="majorHAnsi" w:hAnsiTheme="majorHAnsi" w:cstheme="majorHAnsi"/>
          <w:i/>
          <w:sz w:val="28"/>
          <w:szCs w:val="28"/>
        </w:rPr>
        <w:lastRenderedPageBreak/>
        <w:t>administrativă. Sunt necesare scenarii distincte pentru reintegrare, statut tranzitoriu ori delimitarea teritoriului asupra căruia s-ar aplica decizia.</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Găgăuzia și minoritățile nu trebuie privite ca probleme de securitate, ci ca participanți la proiectul noului stat. Protejarea limbii, culturii, autonomiei locale, reprezentării și accesului echitabil la dezvoltare este indispensabilă. Uniformizarea forțată ar crea vulnerabilități exploatabile de actori externi; integrarea trebuie să urmărească loialitatea constituțională, nu asimilarea.</w:t>
      </w:r>
    </w:p>
    <w:p w:rsidR="00DD73F6" w:rsidRPr="00DD73F6" w:rsidRDefault="00DD73F6" w:rsidP="00DD73F6">
      <w:pPr>
        <w:pStyle w:val="Titlu1"/>
        <w:spacing w:before="0" w:after="120" w:line="240" w:lineRule="auto"/>
        <w:rPr>
          <w:rFonts w:cstheme="majorHAnsi"/>
          <w:i/>
          <w:color w:val="auto"/>
          <w:sz w:val="28"/>
        </w:rPr>
      </w:pPr>
      <w:r w:rsidRPr="00DD73F6">
        <w:rPr>
          <w:rFonts w:cstheme="majorHAnsi"/>
          <w:i/>
          <w:color w:val="auto"/>
          <w:sz w:val="28"/>
        </w:rPr>
        <w:t>Condițiile unei reunificări legitime și sustenabile</w:t>
      </w:r>
    </w:p>
    <w:p w:rsidR="00DD73F6" w:rsidRPr="00DD73F6" w:rsidRDefault="00DD73F6" w:rsidP="00DD73F6">
      <w:pPr>
        <w:spacing w:after="120" w:line="240" w:lineRule="auto"/>
        <w:ind w:left="312" w:hanging="255"/>
        <w:rPr>
          <w:rFonts w:asciiTheme="majorHAnsi" w:hAnsiTheme="majorHAnsi" w:cstheme="majorHAnsi"/>
          <w:i/>
          <w:sz w:val="28"/>
          <w:szCs w:val="28"/>
        </w:rPr>
      </w:pPr>
      <w:r w:rsidRPr="00DD73F6">
        <w:rPr>
          <w:rFonts w:asciiTheme="majorHAnsi" w:hAnsiTheme="majorHAnsi" w:cstheme="majorHAnsi"/>
          <w:i/>
          <w:sz w:val="28"/>
          <w:szCs w:val="28"/>
        </w:rPr>
        <w:t>1. O dublă voință democratică, exprimată liber și informat în Republica Moldova și România, prin participare ridicată și majorități suficient de clare pentru a susține o transformare ireversibilă.</w:t>
      </w:r>
    </w:p>
    <w:p w:rsidR="00DD73F6" w:rsidRPr="00DD73F6" w:rsidRDefault="00DD73F6" w:rsidP="00DD73F6">
      <w:pPr>
        <w:spacing w:after="120" w:line="240" w:lineRule="auto"/>
        <w:ind w:left="312" w:hanging="255"/>
        <w:rPr>
          <w:rFonts w:asciiTheme="majorHAnsi" w:hAnsiTheme="majorHAnsi" w:cstheme="majorHAnsi"/>
          <w:i/>
          <w:sz w:val="28"/>
          <w:szCs w:val="28"/>
        </w:rPr>
      </w:pPr>
      <w:r w:rsidRPr="00DD73F6">
        <w:rPr>
          <w:rFonts w:asciiTheme="majorHAnsi" w:hAnsiTheme="majorHAnsi" w:cstheme="majorHAnsi"/>
          <w:i/>
          <w:sz w:val="28"/>
          <w:szCs w:val="28"/>
        </w:rPr>
        <w:t>2. Definirea proiectului înaintea consultării populare: teritoriul implicat, calendarul, cetățenia, moneda, pensiile, administrația, reprezentarea parlamentară, statutul Găgăuziei și soluția pentru Transnistria.</w:t>
      </w:r>
    </w:p>
    <w:p w:rsidR="00DD73F6" w:rsidRPr="00DD73F6" w:rsidRDefault="00DD73F6" w:rsidP="00DD73F6">
      <w:pPr>
        <w:spacing w:after="120" w:line="240" w:lineRule="auto"/>
        <w:ind w:left="312" w:hanging="255"/>
        <w:rPr>
          <w:rFonts w:asciiTheme="majorHAnsi" w:hAnsiTheme="majorHAnsi" w:cstheme="majorHAnsi"/>
          <w:i/>
          <w:sz w:val="28"/>
          <w:szCs w:val="28"/>
        </w:rPr>
      </w:pPr>
      <w:r w:rsidRPr="00DD73F6">
        <w:rPr>
          <w:rFonts w:asciiTheme="majorHAnsi" w:hAnsiTheme="majorHAnsi" w:cstheme="majorHAnsi"/>
          <w:i/>
          <w:sz w:val="28"/>
          <w:szCs w:val="28"/>
        </w:rPr>
        <w:t>3. Capacitatea administrativă și fiscală a României de a conduce o integrare complexă fără a-și destabiliza propriile instituții, servicii publice și echilibre bugetare.</w:t>
      </w:r>
    </w:p>
    <w:p w:rsidR="00DD73F6" w:rsidRPr="00DD73F6" w:rsidRDefault="00DD73F6" w:rsidP="00DD73F6">
      <w:pPr>
        <w:spacing w:after="120" w:line="240" w:lineRule="auto"/>
        <w:ind w:left="312" w:hanging="255"/>
        <w:rPr>
          <w:rFonts w:asciiTheme="majorHAnsi" w:hAnsiTheme="majorHAnsi" w:cstheme="majorHAnsi"/>
          <w:i/>
          <w:sz w:val="28"/>
          <w:szCs w:val="28"/>
        </w:rPr>
      </w:pPr>
      <w:r w:rsidRPr="00DD73F6">
        <w:rPr>
          <w:rFonts w:asciiTheme="majorHAnsi" w:hAnsiTheme="majorHAnsi" w:cstheme="majorHAnsi"/>
          <w:i/>
          <w:sz w:val="28"/>
          <w:szCs w:val="28"/>
        </w:rPr>
        <w:t>4. Consolidarea instituțiilor Republicii Moldova, a statului de drept, economiei, infrastructurii și rezilienței sale informaționale, indiferent dacă rezultatul final va fi aderarea separată la UE sau reunificarea.</w:t>
      </w:r>
    </w:p>
    <w:p w:rsidR="00DD73F6" w:rsidRPr="00DD73F6" w:rsidRDefault="00DD73F6" w:rsidP="00DD73F6">
      <w:pPr>
        <w:spacing w:after="120" w:line="240" w:lineRule="auto"/>
        <w:ind w:left="312" w:hanging="255"/>
        <w:rPr>
          <w:rFonts w:asciiTheme="majorHAnsi" w:hAnsiTheme="majorHAnsi" w:cstheme="majorHAnsi"/>
          <w:i/>
          <w:sz w:val="28"/>
          <w:szCs w:val="28"/>
        </w:rPr>
      </w:pPr>
      <w:r w:rsidRPr="00DD73F6">
        <w:rPr>
          <w:rFonts w:asciiTheme="majorHAnsi" w:hAnsiTheme="majorHAnsi" w:cstheme="majorHAnsi"/>
          <w:i/>
          <w:sz w:val="28"/>
          <w:szCs w:val="28"/>
        </w:rPr>
        <w:t>5. Un program multianual de convergență, cu costuri transparente, surse de finanțare identificate, control parlamentar și contribuție europeană și internațională.</w:t>
      </w:r>
    </w:p>
    <w:p w:rsidR="00DD73F6" w:rsidRPr="00DD73F6" w:rsidRDefault="00DD73F6" w:rsidP="00DD73F6">
      <w:pPr>
        <w:spacing w:after="120" w:line="240" w:lineRule="auto"/>
        <w:ind w:left="312" w:hanging="255"/>
        <w:rPr>
          <w:rFonts w:asciiTheme="majorHAnsi" w:hAnsiTheme="majorHAnsi" w:cstheme="majorHAnsi"/>
          <w:i/>
          <w:sz w:val="28"/>
          <w:szCs w:val="28"/>
        </w:rPr>
      </w:pPr>
      <w:r w:rsidRPr="00DD73F6">
        <w:rPr>
          <w:rFonts w:asciiTheme="majorHAnsi" w:hAnsiTheme="majorHAnsi" w:cstheme="majorHAnsi"/>
          <w:i/>
          <w:sz w:val="28"/>
          <w:szCs w:val="28"/>
        </w:rPr>
        <w:t>6. Soluționarea realistă a riscurilor de securitate, inclusiv retragerea trupelor ruse, transformarea mecanismului de pacificare și integrarea legală și controlată a structurilor de informații și ordine publică.</w:t>
      </w:r>
    </w:p>
    <w:p w:rsidR="00DD73F6" w:rsidRPr="00DD73F6" w:rsidRDefault="00DD73F6" w:rsidP="00DD73F6">
      <w:pPr>
        <w:spacing w:after="120" w:line="240" w:lineRule="auto"/>
        <w:ind w:left="312" w:hanging="255"/>
        <w:rPr>
          <w:rFonts w:asciiTheme="majorHAnsi" w:hAnsiTheme="majorHAnsi" w:cstheme="majorHAnsi"/>
          <w:i/>
          <w:sz w:val="28"/>
          <w:szCs w:val="28"/>
        </w:rPr>
      </w:pPr>
      <w:r w:rsidRPr="00DD73F6">
        <w:rPr>
          <w:rFonts w:asciiTheme="majorHAnsi" w:hAnsiTheme="majorHAnsi" w:cstheme="majorHAnsi"/>
          <w:i/>
          <w:sz w:val="28"/>
          <w:szCs w:val="28"/>
        </w:rPr>
        <w:t>7. O coaliție diplomatică pregătită în avans. Ucraina este partener indispensabil, Uniunea Europeană oferă cadrul juridic și economic, iar Statele Unite și NATO sunt esențiale pentru descurajare și garanții de securitate. Germania, Franța, Polonia și Turcia trebuie consultate sistematic.</w:t>
      </w:r>
    </w:p>
    <w:p w:rsidR="00DD73F6" w:rsidRPr="00DD73F6" w:rsidRDefault="00DD73F6" w:rsidP="00DD73F6">
      <w:pPr>
        <w:pStyle w:val="Titlu1"/>
        <w:spacing w:before="0" w:after="120" w:line="240" w:lineRule="auto"/>
        <w:rPr>
          <w:rFonts w:cstheme="majorHAnsi"/>
          <w:i/>
          <w:color w:val="auto"/>
          <w:sz w:val="28"/>
        </w:rPr>
      </w:pPr>
      <w:r w:rsidRPr="00DD73F6">
        <w:rPr>
          <w:rFonts w:cstheme="majorHAnsi"/>
          <w:i/>
          <w:color w:val="auto"/>
          <w:sz w:val="28"/>
        </w:rPr>
        <w:t>Scenarii pentru orizontul 2030–2035</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 xml:space="preserve">Studiul examinează cinci traiectorii: aderarea Republicii Moldova la UE ca stat independent; reunificarea negociată după o perioadă de convergență; integrarea funcțională foarte avansată fără decizie politică finală; blocajul european și </w:t>
      </w:r>
      <w:r w:rsidRPr="00DD73F6">
        <w:rPr>
          <w:rFonts w:asciiTheme="majorHAnsi" w:hAnsiTheme="majorHAnsi" w:cstheme="majorHAnsi"/>
          <w:i/>
          <w:sz w:val="28"/>
          <w:szCs w:val="28"/>
        </w:rPr>
        <w:lastRenderedPageBreak/>
        <w:t>revenirea Republicii Moldova într-o zonă gri; respectiv un șoc regional care impune o decizie accelerată.</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Scenariul preferabil nu poate fi stabilit exclusiv prin declarații politice. El trebuie construit prin investiții și capacități care rămân utile în toate variantele democratice: interconectări energetice, poduri și drumuri, administrație digitală, educație, convergență legislativă, securitate cibernetică, combaterea dezinformării și instituții capabile să gestioneze crize.</w:t>
      </w:r>
    </w:p>
    <w:p w:rsidR="00DD73F6" w:rsidRPr="00DD73F6" w:rsidRDefault="00DD73F6" w:rsidP="00DD73F6">
      <w:pPr>
        <w:pStyle w:val="Titlu1"/>
        <w:spacing w:before="0" w:after="120" w:line="240" w:lineRule="auto"/>
        <w:rPr>
          <w:rFonts w:cstheme="majorHAnsi"/>
          <w:i/>
          <w:color w:val="auto"/>
          <w:sz w:val="28"/>
        </w:rPr>
      </w:pPr>
      <w:r w:rsidRPr="00DD73F6">
        <w:rPr>
          <w:rFonts w:cstheme="majorHAnsi"/>
          <w:i/>
          <w:color w:val="auto"/>
          <w:sz w:val="28"/>
        </w:rPr>
        <w:t>Planul B al României</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România are nevoie de o planificare interinstituțională permanentă pentru cazul în care voința democratică și împrejurările internaționale ar deschide calea reunificării. Aceasta nu trebuie să fie un plan secret de anexare și nici un substitut pentru sprijinirea aderării Republicii Moldova la UE, ci o capacitate legală, controlată democratic și revizuită periodic.</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Pregătirea trebuie să includă dosare juridice, constituționale, bugetare, administrative, economice, energetice, de securitate și politică externă; praguri clare de decizie; consultări cu partenerii; precum și planuri pentru primele 30, 100 și 1.000 de zile. Instituțiile trebuie să testeze aceste scenarii prin exerciții, iar Parlamentul și organismele de audit să controleze pregătirea și utilizarea fondurilor.</w:t>
      </w:r>
    </w:p>
    <w:p w:rsidR="00DD73F6" w:rsidRPr="00DD73F6" w:rsidRDefault="00DD73F6" w:rsidP="00DD73F6">
      <w:pPr>
        <w:pStyle w:val="Titlu1"/>
        <w:spacing w:before="0" w:after="120" w:line="240" w:lineRule="auto"/>
        <w:rPr>
          <w:rFonts w:cstheme="majorHAnsi"/>
          <w:i/>
          <w:color w:val="auto"/>
          <w:sz w:val="28"/>
        </w:rPr>
      </w:pPr>
      <w:r w:rsidRPr="00DD73F6">
        <w:rPr>
          <w:rFonts w:cstheme="majorHAnsi"/>
          <w:i/>
          <w:color w:val="auto"/>
          <w:sz w:val="28"/>
        </w:rPr>
        <w:t>Concluzie executivă</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Reunificarea ar deveni o opțiune reală nu atunci când este invocată mai frecvent, ci atunci când riscurile sale pot fi administrate mai bine decât riscurile menținerii separării. România nu poate decide singură dacă și când se va deschide o fereastră istorică, dar poate decide dacă va fi pregătită.</w:t>
      </w:r>
    </w:p>
    <w:p w:rsidR="00DD73F6" w:rsidRPr="00DD73F6" w:rsidRDefault="00DD73F6" w:rsidP="00DD73F6">
      <w:pPr>
        <w:spacing w:after="120" w:line="240" w:lineRule="auto"/>
        <w:rPr>
          <w:rFonts w:asciiTheme="majorHAnsi" w:hAnsiTheme="majorHAnsi" w:cstheme="majorHAnsi"/>
          <w:i/>
          <w:sz w:val="28"/>
          <w:szCs w:val="28"/>
        </w:rPr>
      </w:pPr>
      <w:r w:rsidRPr="00DD73F6">
        <w:rPr>
          <w:rFonts w:asciiTheme="majorHAnsi" w:hAnsiTheme="majorHAnsi" w:cstheme="majorHAnsi"/>
          <w:i/>
          <w:sz w:val="28"/>
          <w:szCs w:val="28"/>
        </w:rPr>
        <w:t>Până la acel moment, politica optimă este apropierea fără constrângere: consolidarea Republicii Moldova, protejarea libertății sale de alegere, reducerea dependențelor strategice și construirea unei infrastructuri comune. Planul A aduce Republica Moldova în spațiul european; Planul B asigură că România poate răspunde responsabil dacă cetățenii și contextul internațional fac posibilă reunificarea. Istoria nu poate fi comandată, însă statul poate fi pregătit să o întâmpine.</w:t>
      </w:r>
    </w:p>
    <w:p w:rsidR="00B02EC1" w:rsidRPr="00834D21" w:rsidRDefault="00E02FFA" w:rsidP="00F310AB">
      <w:pPr>
        <w:spacing w:after="120" w:line="240" w:lineRule="auto"/>
        <w:jc w:val="left"/>
        <w:rPr>
          <w:rFonts w:asciiTheme="majorHAnsi" w:hAnsiTheme="majorHAnsi" w:cstheme="majorHAnsi"/>
          <w:b/>
          <w:i/>
          <w:sz w:val="28"/>
          <w:szCs w:val="28"/>
        </w:rPr>
      </w:pPr>
      <w:r w:rsidRPr="00834D21">
        <w:rPr>
          <w:rFonts w:cstheme="majorHAnsi"/>
          <w:b/>
          <w:sz w:val="28"/>
        </w:rPr>
        <w:t>Introducere – O întrebare veche într-un context nou</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În august 2026, revista The Economist readucea în atenția publicului internațional o întrebare care, deși veche în spațiul românesc, dobândea o semnificație nouă: </w:t>
      </w:r>
      <w:r w:rsidRPr="00834D21">
        <w:rPr>
          <w:rFonts w:asciiTheme="majorHAnsi" w:hAnsiTheme="majorHAnsi" w:cstheme="majorHAnsi"/>
          <w:sz w:val="28"/>
          <w:szCs w:val="28"/>
        </w:rPr>
        <w:lastRenderedPageBreak/>
        <w:t>„Might Moldova merge with Romania?”</w:t>
      </w:r>
      <w:r w:rsidRPr="00834D21">
        <w:rPr>
          <w:rStyle w:val="Referinnotdesubsol"/>
          <w:rFonts w:asciiTheme="majorHAnsi" w:hAnsiTheme="majorHAnsi" w:cstheme="majorHAnsi"/>
          <w:sz w:val="28"/>
          <w:szCs w:val="28"/>
        </w:rPr>
        <w:footnoteReference w:id="1"/>
      </w:r>
      <w:r w:rsidRPr="00834D21">
        <w:rPr>
          <w:rFonts w:asciiTheme="majorHAnsi" w:hAnsiTheme="majorHAnsi" w:cstheme="majorHAnsi"/>
          <w:sz w:val="28"/>
          <w:szCs w:val="28"/>
        </w:rPr>
        <w:t xml:space="preserve"> Formularea nu anunța o evoluție inevitabilă și nici existența unui proiect politic imediat. Ea semnala însă faptul că reunificarea României cu Republica Moldova începea să fie discutată și în afara registrului exclusiv istoric sau identitar, ca ipoteză strategică legată de viitorul european și de securitate</w:t>
      </w:r>
      <w:r w:rsidR="00336836">
        <w:rPr>
          <w:rFonts w:asciiTheme="majorHAnsi" w:hAnsiTheme="majorHAnsi" w:cstheme="majorHAnsi"/>
          <w:sz w:val="28"/>
          <w:szCs w:val="28"/>
        </w:rPr>
        <w:t xml:space="preserve"> </w:t>
      </w:r>
      <w:r w:rsidRPr="00834D21">
        <w:rPr>
          <w:rFonts w:asciiTheme="majorHAnsi" w:hAnsiTheme="majorHAnsi" w:cstheme="majorHAnsi"/>
          <w:sz w:val="28"/>
          <w:szCs w:val="28"/>
        </w:rPr>
        <w:t>a</w:t>
      </w:r>
      <w:r w:rsidR="00336836">
        <w:rPr>
          <w:rFonts w:asciiTheme="majorHAnsi" w:hAnsiTheme="majorHAnsi" w:cstheme="majorHAnsi"/>
          <w:sz w:val="28"/>
          <w:szCs w:val="28"/>
        </w:rPr>
        <w:t>l</w:t>
      </w:r>
      <w:r w:rsidRPr="00834D21">
        <w:rPr>
          <w:rFonts w:asciiTheme="majorHAnsi" w:hAnsiTheme="majorHAnsi" w:cstheme="majorHAnsi"/>
          <w:sz w:val="28"/>
          <w:szCs w:val="28"/>
        </w:rPr>
        <w:t xml:space="preserve"> Republicii Moldova.</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Timp de trei decenii, subiectul unirii a fost prezent mai ales în discursul mișcărilor unioniste, în comemorările istorice și în dezbaterile despre identitate. În prezent, el reapare într-un context substanțial diferit. Republica Moldova negociază aderarea la Uniunea Europeană, războiul Rusiei împotriva Ucrainei a modificat radical mediul regional de securitate, iar relațiile dintre București și Chișinău au ajuns la un nivel de integrare economică, energetică, infrastructurală și socială fără precedent.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Aderarea Republicii Moldova la Uniunea Europeană ca stat independent rămâne scenariul de referință și obiectivul oficial al Chișinăului. Negocierile au fost deschise în iunie 2024, iar în 2026 procesul a avansat prin deschiderea unor grupuri de capitole, inclusiv cele privind fundamentele și relațiile externe.</w:t>
      </w:r>
      <w:r w:rsidRPr="00834D21">
        <w:rPr>
          <w:rStyle w:val="Referinnotdesubsol"/>
          <w:rFonts w:asciiTheme="majorHAnsi" w:hAnsiTheme="majorHAnsi" w:cstheme="majorHAnsi"/>
          <w:sz w:val="28"/>
          <w:szCs w:val="28"/>
        </w:rPr>
        <w:footnoteReference w:id="2"/>
      </w:r>
      <w:r w:rsidRPr="00834D21">
        <w:rPr>
          <w:rFonts w:asciiTheme="majorHAnsi" w:hAnsiTheme="majorHAnsi" w:cstheme="majorHAnsi"/>
          <w:sz w:val="28"/>
          <w:szCs w:val="28"/>
        </w:rPr>
        <w:t xml:space="preserve"> Reunificarea nu trebuie prezentată ca substitut automat al acestui parcurs, ca evoluție inevitabilă sau ca recomandare politică formulată înaintea analizei.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Noutatea constă în apariția ideii unei variante de rezervă. Viceprim-ministrul Eugen Osmochescu a descris reunificarea drept un posibil „Plan B” în cazul în care aderarea la UE ar fi blocată sau întârziată semnificativ după 2028.</w:t>
      </w:r>
      <w:r w:rsidRPr="00834D21">
        <w:rPr>
          <w:rStyle w:val="Referinnotdesubsol"/>
          <w:rFonts w:asciiTheme="majorHAnsi" w:hAnsiTheme="majorHAnsi" w:cstheme="majorHAnsi"/>
          <w:sz w:val="28"/>
          <w:szCs w:val="28"/>
        </w:rPr>
        <w:footnoteReference w:id="3"/>
      </w:r>
      <w:r w:rsidRPr="00834D21">
        <w:rPr>
          <w:rFonts w:asciiTheme="majorHAnsi" w:hAnsiTheme="majorHAnsi" w:cstheme="majorHAnsi"/>
          <w:sz w:val="28"/>
          <w:szCs w:val="28"/>
        </w:rPr>
        <w:t xml:space="preserve"> La rândul său, Maia Sandu a declarat că ar vota în favoarea unirii într-un referendum, precizând însă că integrarea europeană a Republicii Moldova ca stat independent rămâne obiectivul mai realist și susținut de majoritatea populației.</w:t>
      </w:r>
      <w:r w:rsidRPr="00834D21">
        <w:rPr>
          <w:rStyle w:val="Referinnotdesubsol"/>
          <w:rFonts w:asciiTheme="majorHAnsi" w:hAnsiTheme="majorHAnsi" w:cstheme="majorHAnsi"/>
          <w:sz w:val="28"/>
          <w:szCs w:val="28"/>
        </w:rPr>
        <w:footnoteReference w:id="4"/>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Aceste declarații nu echivalează cu inițierea unui proiect de reunificare. Ele schimbă însă natura dezbaterii. O aspirație asociată îndelung trecutului poate deveni, în anumite circumstanțe, o opțiune de contingență pentru viitor. De aici decurge întrebarea centrală a articolului: dacă reunificarea ar deveni o opțiune politică </w:t>
      </w:r>
      <w:r w:rsidRPr="00834D21">
        <w:rPr>
          <w:rFonts w:asciiTheme="majorHAnsi" w:hAnsiTheme="majorHAnsi" w:cstheme="majorHAnsi"/>
          <w:sz w:val="28"/>
          <w:szCs w:val="28"/>
        </w:rPr>
        <w:lastRenderedPageBreak/>
        <w:t>reală, în ce condiții ar putea fi ea legitimă, fezabilă și sustenabilă și care ar fi consecințele pentru România, Republica Moldova și mediul strategic regional?</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Analiza nu pornește de la un verdict prestabilit. Nu urmărește să demonstreze nici inevitabilitatea unirii, nici imposibilitatea ei. Istoria și legăturile culturale sunt indispensabile, dar nu pot înlocui evaluarea capacității administrative, a costurilor economice, a implicațiilor constituționale, a vulnerabilităților de securitate și a reacțiilor externe. În același timp, o analiză strict contabilă, care ar elimina identitatea, memoria și emoția colectivă, ar ignora forțe capabile să determine comportamentul politic al unor societăți.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Întrebarea relevantă nu este, așadar, numai dacă românii de pe cele două maluri ale Prutului doresc sau nu reunificarea. Trebuie analizat ce teritoriu ar fi implicat, ce majorități democratice ar fi necesare, cum ar fi integrate instituțiile, ce s-ar întâmpla cu Transnistria și Găgăuzia, ce capacitate are statul român, cine ar suporta costurile convergenței și în ce mediu internațional s-ar lua decizia. Reunificarea nu ar reprezenta simpla absorbție a unui teritoriu de către România. Ea ar transforma ambele societăți și ar produce o Românie diferită de cea actuală.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Din acest motiv, titlul secundar al studiului – „Nu dacă, ci în ce condiții” – nu afirmă că reunificarea se va produce. El stabilește metoda analizei: evaluarea condițiilor în care ea ar putea deveni un câștig strategic și a împrejurărilor în care riscurile ar depăși avantajele.</w:t>
      </w:r>
    </w:p>
    <w:p w:rsidR="00B02EC1" w:rsidRPr="00834D21" w:rsidRDefault="00E02FFA" w:rsidP="00BE2DFC">
      <w:pPr>
        <w:pStyle w:val="Titlu1"/>
        <w:spacing w:before="0" w:after="120" w:line="240" w:lineRule="auto"/>
        <w:rPr>
          <w:rFonts w:cstheme="majorHAnsi"/>
          <w:color w:val="auto"/>
          <w:sz w:val="28"/>
        </w:rPr>
      </w:pPr>
      <w:r w:rsidRPr="00834D21">
        <w:rPr>
          <w:rFonts w:cstheme="majorHAnsi"/>
          <w:color w:val="auto"/>
          <w:sz w:val="28"/>
        </w:rPr>
        <w:t>I. De ce reapare problema reunificării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Reapariția temei reunificării nu poate fi explicată printr-o singură cauză. Ea rezultă din suprapunerea dintre accelerarea parcursului european al Republicii Moldova, incertitudinea privind capacitatea Uniunii Europene de a finaliza extinderea, amenințarea rusă și integrarea tot mai profundă dintre cele două state românești. Ceea ce se schimbă nu este numai intensitatea discursului unionist, ci contextul în care acesta este receptat.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Pentru Chișinău, integrarea europeană este mai mult decât un proiect de dezvoltare. După invadarea Ucrainei, ea a devenit o strategie de supraviețuire democratică și de desprindere durabilă din zona de influență a Rusiei. Statutul de candidat și negocierile de aderare au oferit direcție reformelor și o ancoră externă. Dar procesul depinde nu numai de performanțele Republicii Moldova, ci și de voința politică a statelor membre, de evoluția Uniunii și de viitoarea arhitectură de securitate europeană.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lastRenderedPageBreak/>
        <w:t>Aici apare semnificația „Planului B”. O variantă de rezervă devine relevantă nu atunci când scenariul principal a eșuat deja, ci atunci când actorii politici încep să considere că eșecul nu mai poate fi exclus. Reunificarea ar oferi, teoretic, accesul imediat la spațiul instituțional al unui stat membru al UE și NATO. Practic, însă, aplicarea tratatelor europene și a garanțiilor aliate asupra unui teritoriu nou, cu un conflict nerezolvat și trupe ruse, ar necesita negocieri și decizii internaționale complexe.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Reunificarea poate fi privită simultan în trei registre. În primul rând, este un proiect istoric, asociat refacerii unității întrerupte prin decizii ale marilor puteri și prin ocupația sovietică. În al doilea rând, poate deveni o opțiune de securitate pentru o republică vulnerabilă, neutră constituțional și expusă presiunilor ruse. În al treilea rând, poate fi imaginată ca o cale alternativă de integrare europeană dacă procesul de aderare separat s-ar bloca. Cele trei registre se suprapun, dar nu sunt identice: un argument istoric nu rezolvă automat o problemă de securitate, iar o soluție de securitate nu dobândește legitimitate fără consimțământ democratic.</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Referendumul constituțional din octombrie 2024 a înscris obiectivul integrării europene în Constituția Republicii Moldova, printr-un rezultat foarte strâns.</w:t>
      </w:r>
      <w:r w:rsidRPr="00834D21">
        <w:rPr>
          <w:rStyle w:val="Referinnotdesubsol"/>
          <w:rFonts w:asciiTheme="majorHAnsi" w:hAnsiTheme="majorHAnsi" w:cstheme="majorHAnsi"/>
          <w:sz w:val="28"/>
          <w:szCs w:val="28"/>
        </w:rPr>
        <w:footnoteReference w:id="5"/>
      </w:r>
      <w:r w:rsidRPr="00834D21">
        <w:rPr>
          <w:rFonts w:asciiTheme="majorHAnsi" w:hAnsiTheme="majorHAnsi" w:cstheme="majorHAnsi"/>
          <w:sz w:val="28"/>
          <w:szCs w:val="28"/>
        </w:rPr>
        <w:t xml:space="preserve"> Tocmai apropierea dintre cele două tabere a arătat simultan existența unei majorități proeuropene și profunzimea diviziunilor interne. Reunificarea ar presupune un test de legitimitate și mai dificil decât aderarea la UE, deoarece ar pune în discuție însăși existența statului independent creat în 1991.</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Între integrarea europeană și reunificare există un paradox. Succesul aderării Republicii Moldova la UE poate diminua motivația pragmatică pentru unire: libera circulație, piața comună, convergența legislativă și accesul la programele europene ar reduce importanța frontierei fără desființarea statului. În schimb, blocarea aderării, mai ales dacă ar fi percepută ca rezultatul oboselii sau opoziției unor membri ai Uniunii, ar putea amplifica sprijinul pentru reunificare ca soluție de acces la spațiul european și euroatlantic.</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Acest paradox poate produce un unionism pragmatic, diferit de unionismul tradițional. El nu ar porni neapărat de la recuperarea unui teritoriu istoric, ci de la calcule privind securitatea, mobilitatea, veniturile, moneda, infrastructura, protecția socială și apartenența la UE și NATO. Cetățenii care se identifică înainte de toate ca moldoveni ar putea susține unirea din motive practice, în timp ce </w:t>
      </w:r>
      <w:r w:rsidRPr="00834D21">
        <w:rPr>
          <w:rFonts w:asciiTheme="majorHAnsi" w:hAnsiTheme="majorHAnsi" w:cstheme="majorHAnsi"/>
          <w:sz w:val="28"/>
          <w:szCs w:val="28"/>
        </w:rPr>
        <w:lastRenderedPageBreak/>
        <w:t>persoane care își asumă identitatea românească ar putea prefera menținerea statu</w:t>
      </w:r>
      <w:r w:rsidR="00336836">
        <w:rPr>
          <w:rFonts w:asciiTheme="majorHAnsi" w:hAnsiTheme="majorHAnsi" w:cstheme="majorHAnsi"/>
          <w:sz w:val="28"/>
          <w:szCs w:val="28"/>
        </w:rPr>
        <w:t>tu</w:t>
      </w:r>
      <w:r w:rsidRPr="00834D21">
        <w:rPr>
          <w:rFonts w:asciiTheme="majorHAnsi" w:hAnsiTheme="majorHAnsi" w:cstheme="majorHAnsi"/>
          <w:sz w:val="28"/>
          <w:szCs w:val="28"/>
        </w:rPr>
        <w:t>lui dacă ar considera costurile sau riscurile prea mari.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Recensământul din 2024 arată complexitatea acestui teren identitar: 76,7% dintre locuitori s-au declarat moldoveni și 8% români, dar 79,9% au indicat româna sau „moldoveneasca”, luate împreună, drept limbă maternă.</w:t>
      </w:r>
      <w:r w:rsidRPr="00834D21">
        <w:rPr>
          <w:rStyle w:val="Referinnotdesubsol"/>
          <w:rFonts w:asciiTheme="majorHAnsi" w:hAnsiTheme="majorHAnsi" w:cstheme="majorHAnsi"/>
          <w:sz w:val="28"/>
          <w:szCs w:val="28"/>
        </w:rPr>
        <w:footnoteReference w:id="6"/>
      </w:r>
      <w:r w:rsidRPr="00834D21">
        <w:rPr>
          <w:rFonts w:asciiTheme="majorHAnsi" w:hAnsiTheme="majorHAnsi" w:cstheme="majorHAnsi"/>
          <w:sz w:val="28"/>
          <w:szCs w:val="28"/>
        </w:rPr>
        <w:t xml:space="preserve"> Identitatea etnică, limba și opțiunea geopolitică nu se suprapun mecanic. Orice strategie care ar presupune contrariul riscă să interpreteze greșit societatea.</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același timp, integrarea funcțională avansează înaintea oricărei decizii politice. România este principalul partener comercial și un furnizor esențial de sprijin politic, financiar și energetic. Interconectările de electricitate și gaze, podurile și proiectele rutiere, recunoașterea studiilor, accesul la educație, cetățenia română și circulația persoanelor reduc treptat distanța dintre cele două spații. Aceste procese pot pregăti tehnic o eventuală reunificare, dar pot și face unirea formală mai puțin necesară, dacă beneficiile integrării sunt obținute fără modificarea frontierelor.</w:t>
      </w:r>
      <w:r>
        <w:rPr>
          <w:rStyle w:val="Referinnotdesubsol"/>
        </w:rPr>
        <w:footnoteReference w:id="7"/>
      </w:r>
    </w:p>
    <w:p w:rsidR="00B02EC1" w:rsidRPr="00692D7E" w:rsidRDefault="00E02FFA" w:rsidP="00BE2DFC">
      <w:pPr>
        <w:spacing w:after="120" w:line="240" w:lineRule="auto"/>
        <w:rPr>
          <w:rFonts w:asciiTheme="majorHAnsi" w:hAnsiTheme="majorHAnsi" w:cstheme="majorHAnsi"/>
          <w:sz w:val="28"/>
          <w:szCs w:val="28"/>
        </w:rPr>
      </w:pPr>
      <w:r w:rsidRPr="00692D7E">
        <w:rPr>
          <w:sz w:val="28"/>
          <w:szCs w:val="28"/>
        </w:rPr>
        <w:t xml:space="preserve">Un indicator recent al acestei convergențe este și circulația expertizei administrative și politice între cele două state. Anca Dragu, fost ministru al Finanțelor și fost președinte al Senatului României, conduce Banca Națională a Moldovei din 22 decembrie 2023. La 25 august 2026, Claudiu Năsui, fost ministru român al Economiei și deputat în Parlamentul României, a primit cetățenia Republicii Moldova și a </w:t>
      </w:r>
      <w:r w:rsidR="00AB4B80">
        <w:rPr>
          <w:sz w:val="28"/>
          <w:szCs w:val="28"/>
        </w:rPr>
        <w:t>preluat, la 28 august,</w:t>
      </w:r>
      <w:r w:rsidRPr="00692D7E">
        <w:rPr>
          <w:sz w:val="28"/>
          <w:szCs w:val="28"/>
        </w:rPr>
        <w:t xml:space="preserve"> Ministerul Dezvoltării Econo</w:t>
      </w:r>
      <w:r w:rsidR="00AB4B80">
        <w:rPr>
          <w:sz w:val="28"/>
          <w:szCs w:val="28"/>
        </w:rPr>
        <w:t>mice și Digitalizării al Republicii Moldova</w:t>
      </w:r>
      <w:r w:rsidRPr="00692D7E">
        <w:rPr>
          <w:sz w:val="28"/>
          <w:szCs w:val="28"/>
        </w:rPr>
        <w:t>. Privite împreună, cele două cazuri sugerează un transfer instituțional de competențe și o apropiere a elitelor administrative, relevante pentru procesul de europenizare și pentru integrarea funcțională. Ele nu demonstrează, prin ele însele, existența unei „uniri de facto”, dar pot deveni semnificative dacă asemenea numiri se transformă într-o practică mai largă și durabilă.</w:t>
      </w:r>
      <w:r w:rsidRPr="00692D7E">
        <w:rPr>
          <w:rStyle w:val="Referinnotdesubsol"/>
          <w:sz w:val="28"/>
          <w:szCs w:val="28"/>
        </w:rPr>
        <w:footnoteReference w:id="8"/>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lastRenderedPageBreak/>
        <w:t>Prin urmare, reapariția problemei nu înseamnă că probabilitatea reunificării a devenit ridicată. Înseamnă că variabilele care o determină se modifică. Subiectul trece de la întrebarea identitară „suntem sau nu același popor?” la întrebarea strategică „ce opțiuni există dacă mediul european și regional se schimbă?”. Această mutare nu elimină istoria, dar o introduce într-un calcul mai larg, în care legitimitatea, securitatea, capacitatea statului și acceptarea internațională devin decisive.</w:t>
      </w:r>
    </w:p>
    <w:p w:rsidR="00B02EC1" w:rsidRPr="00834D21" w:rsidRDefault="00E02FFA" w:rsidP="00BE2DFC">
      <w:pPr>
        <w:pStyle w:val="Titlu1"/>
        <w:spacing w:before="0" w:after="120" w:line="240" w:lineRule="auto"/>
        <w:rPr>
          <w:rFonts w:cstheme="majorHAnsi"/>
          <w:color w:val="auto"/>
          <w:sz w:val="28"/>
        </w:rPr>
      </w:pPr>
      <w:r w:rsidRPr="00834D21">
        <w:rPr>
          <w:rFonts w:cstheme="majorHAnsi"/>
          <w:color w:val="auto"/>
          <w:sz w:val="28"/>
        </w:rPr>
        <w:t>II. Istorie, identitate și legitimitate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O analiză strategică a reunificării nu trebuie transformată într-o istorie completă a Basarabiei. Sunt relevante acele momente ale trecutului care continuă să producă efecte politice: anexarea din 1812, unirea din 1918, ocupația sovietică din 1940, construcția identitară din perioada sovietică și proclamarea independenței în 1991. Aceste repere alimentează interpretări diferite și, uneori, incompatibile asupra legitimității statului și a unei posibile reunificări.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1812, partea răsăriteană a Principatului Moldovei a fost anexată de Imperiul Rus. Declarația de Independență adoptată la Chișinău în 1991 califică actul din 1812 drept dezmembrare a teritoriului național, contrară dreptului istoric și statutului juridic al Țării Moldovei.</w:t>
      </w:r>
      <w:r w:rsidRPr="00834D21">
        <w:rPr>
          <w:rStyle w:val="Referinnotdesubsol"/>
          <w:rFonts w:asciiTheme="majorHAnsi" w:hAnsiTheme="majorHAnsi" w:cstheme="majorHAnsi"/>
          <w:sz w:val="28"/>
          <w:szCs w:val="28"/>
        </w:rPr>
        <w:footnoteReference w:id="9"/>
      </w:r>
      <w:r w:rsidRPr="00834D21">
        <w:rPr>
          <w:rFonts w:asciiTheme="majorHAnsi" w:hAnsiTheme="majorHAnsi" w:cstheme="majorHAnsi"/>
          <w:sz w:val="28"/>
          <w:szCs w:val="28"/>
        </w:rPr>
        <w:t xml:space="preserve"> Formularea are o semnificație deosebită: documentul fondator al statului moldovean independent își legitimează desprinderea de URSS prin recuperarea unei memorii istorice românești.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1918, Sfatul Țării a votat unirea Basarabiei cu România. Pentru memoria istorică românească, acesta este actul legitim care a restabilit unitatea; pentru narațiunea sovietică și pentru o parte a moldovenismului politic, perioada românească a fost prezentată drept ocupație. Ultimatumul sovietic din iunie 1940 și anexarea Basarabiei au întrerupt violent existența comună. Deportările, represiunea, foametea, colectivizarea și rusificarea au schimbat structura socială și raportarea populației la trecut.</w:t>
      </w:r>
      <w:r>
        <w:rPr>
          <w:rStyle w:val="Referinnotdesubsol"/>
        </w:rPr>
        <w:footnoteReference w:id="10"/>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lastRenderedPageBreak/>
        <w:t>Perioada sovietică nu a produs doar instituții și dependențe economice, ci și o identitate distinctă. Limba a fost redenumită, alfabetul chirilic a separat spațiul cultural de România, iar istoria oficială a construit imaginea a două popoare. După 1991, revenirea la alfabetul latin, accesul la cultura română și circulația peste Prut au redus efectele separării, fără a le elimina. Două secole de evoluție în cadre politice diferite nu pot fi anulate printr-o formulă juridică.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Constituția actualizată stabilește că limba de stat a Republicii Moldova este limba română.</w:t>
      </w:r>
      <w:r w:rsidRPr="00834D21">
        <w:rPr>
          <w:rStyle w:val="Referinnotdesubsol"/>
          <w:rFonts w:asciiTheme="majorHAnsi" w:hAnsiTheme="majorHAnsi" w:cstheme="majorHAnsi"/>
          <w:sz w:val="28"/>
          <w:szCs w:val="28"/>
        </w:rPr>
        <w:footnoteReference w:id="11"/>
      </w:r>
      <w:r w:rsidRPr="00834D21">
        <w:rPr>
          <w:rFonts w:asciiTheme="majorHAnsi" w:hAnsiTheme="majorHAnsi" w:cstheme="majorHAnsi"/>
          <w:sz w:val="28"/>
          <w:szCs w:val="28"/>
        </w:rPr>
        <w:t xml:space="preserve"> Dar datele recensământului arată că numeroși cetățeni continuă să folosească denumirea „moldovenească” și să se identifice etnic drept moldoveni. Aceste opțiuni nu trebuie tratate automat ca expresii ale orientării proruse. Pentru mulți, identitatea moldovenească este compatibilă cu limba română, integrarea europeană și legături apropiate cu România.</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Mai mult de trei decenii de independență au creat propriile instituții, simboluri, elite, experiențe electorale și loialități civice. O generație întreagă s-a născut după 1991. Pentru aceasta, Republica Moldova nu este doar consecința unei nedreptăți istorice, ci statul în care s-a format. Reunificarea nu ar putea fi legitimă dacă această experiență ar fi tratată ca o simplă paranteză lipsită de valoare.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același timp, dimensiunea familială și culturală a relației dintre cele două maluri este profundă. Cetățenia română, studiile în România, migrația, căsătoriile, mass-media și contactele economice au creat o rețea socială care depășește frontiera. Pentru sute de mii de persoane, România nu este un actor extern obișnuit. Această apropiere poate susține integrarea, dar nu permite presupunerea că experiențele și preferințele tuturor cetățenilor sunt identice.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Minoritățile reprezintă un test fundamental. Ucrainenii, rușii, găgăuzii, bulgarii, romii și alte comunități trebuie privite ca participanți la decizie, nu ca obstacole administrative. Limba rusă funcționează în continuare drept limbă de comunicare între mai multe grupuri, iar memoria sovietică rămâne importantă pentru o parte a populației. O campanie de reunificare care ar transforma diferența identitară în suspiciune politică ar putea produce exact radicalizarea pe care ar trebui să o prevină.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Emoția colectivă are, totuși, valoare strategică. Dorința de reparare a unei nedreptăți, solidaritatea în fața unui pericol și sentimentul apartenenței comune pot mobiliza resurse pe care analiza economică nu le poate măsura. Dar emoția </w:t>
      </w:r>
      <w:r w:rsidRPr="00834D21">
        <w:rPr>
          <w:rFonts w:asciiTheme="majorHAnsi" w:hAnsiTheme="majorHAnsi" w:cstheme="majorHAnsi"/>
          <w:sz w:val="28"/>
          <w:szCs w:val="28"/>
        </w:rPr>
        <w:lastRenderedPageBreak/>
        <w:t>este volatilă. Ea poate susține momentul deciziei, fără a garanta răbdarea necesară unei tranziții administrative și economice de lungă durată. Un proiect întemeiat numai pe entuziasmul inițial ar deveni vulnerabil la primele costuri sociale.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De aceea, legitimitatea democratică este condiția centrală. Voința populației Republicii Moldova ar trebui exprimată liber, informat și fără interferență externă. Voința populației României este la fel de necesară, deoarece reunificarea ar modifica teritoriul, bugetul, reprezentarea politică și obligațiile statului român. O decizie bilaterală de asemenea amploare nu poate fi redusă la acordul elitelor sau la majorități conjuncturale.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Rămâne problema pragului. O majoritate de 50% plus un vot poate fi suficientă juridic într-un referendum valid, dar poate fi insuficientă social pentru o transformare ireversibilă. Experiența referendumurilor profund divizive arată că legalitatea rezultatului nu elimină contestarea. Pentru sustenabilitate, ar fi necesare o participare ridicată, o majoritate clară și o distribuție a sprijinului care să nu transforme regiuni sau comunități întregi în învinși permanenți.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Legitimitatea presupune și claritatea întrebării. Cetățenii trebuie să știe ce votează: frontierele implicate, statutul Transnistriei și Găgăuziei, calendarul, cetățenia, sistemul juridic, moneda, pensiile, reprezentarea parlamentară și garanțiile pentru minorități. Un referendum organizat înaintea definirii acestor elemente ar cere populației să se pronunțe asupra unui simbol, nu asupra unui proiect de stat.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Istoria și emoția nu înlocuiesc analiza strategică, dar nici nu pot fi eliminate din ea. Atunci când determină comportamentul unor societăți, devin factori strategici. Condiția este ca memoria să nu fie folosită pentru a anula pluralitatea prezentului, iar legitimitatea istorică să nu fie confundată cu consimțământul democratic actual.</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O eventuală reunificare ar fi durabilă numai dacă ar putea fi povestită legitim în mai multe registre: pentru unioniști, ca refacere a unității; pentru moldoveniștii civici, ca decizie democratică și garanție a libertății; pentru minorități, ca extindere a drepturilor și securității; pentru partenerii europeni, ca proces negociat, stabilizator și compatibil cu dreptul internațional. Dacă numai una dintre aceste narațiuni ar domina, proiectul ar rămâne vulnerabil.</w:t>
      </w:r>
    </w:p>
    <w:p w:rsidR="00B02EC1" w:rsidRPr="00834D21" w:rsidRDefault="00E02FFA" w:rsidP="00F310AB">
      <w:pPr>
        <w:spacing w:after="120" w:line="240" w:lineRule="auto"/>
        <w:rPr>
          <w:rFonts w:asciiTheme="majorHAnsi" w:hAnsiTheme="majorHAnsi" w:cstheme="majorHAnsi"/>
          <w:b/>
          <w:sz w:val="28"/>
          <w:szCs w:val="28"/>
        </w:rPr>
      </w:pPr>
      <w:r w:rsidRPr="00834D21">
        <w:rPr>
          <w:rFonts w:cstheme="majorHAnsi"/>
          <w:b/>
          <w:sz w:val="28"/>
        </w:rPr>
        <w:t>III. De ce reunificarea Germaniei nu este modelul României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Reunificarea Germaniei este precedentul invocat cel mai frecvent atunci când se discută despre o posibilă reunificare a României cu Republica Moldova. Comparația este firească: în ambele cazuri există o națiune separată prin consecințele confruntării dintre marile puteri, două state formate în sisteme politice diferite și </w:t>
      </w:r>
      <w:r w:rsidRPr="00834D21">
        <w:rPr>
          <w:rFonts w:asciiTheme="majorHAnsi" w:hAnsiTheme="majorHAnsi" w:cstheme="majorHAnsi"/>
          <w:sz w:val="28"/>
          <w:szCs w:val="28"/>
        </w:rPr>
        <w:lastRenderedPageBreak/>
        <w:t>perspectiva integrării teritoriului mai vulnerabil în instituțiile unui stat membru al structurilor occidentale. Totuși, asemănarea generală ascunde diferențe care limitează sever valoarea modelului german.</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Precedentul german rămâne util în trei privințe. Mai întâi, demonstrează că o divizare considerată pentru decenii parte stabilă a ordinii europene poate fi depășită atunci când voința democratică internă întâlnește un context internațional favorabil. În al doilea rând, arată că reunificarea nu este un act exclusiv bilateral: chiar și atunci când populațiile și guvernele implicate doresc unirea, problemele de securitate, frontierele și apartenența la alianțe impun negocieri cu actorii externi. În al treilea rând, experiența germană confirmă că momentul juridic al unității poate fi rapid, în timp ce convergența economică, socială și mentală durează generații.</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Capacitatea Republicii Federale Germania</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1990, Republica Federală Germania era una dintre cele mai puternice economii ale lumii, dispunea de o administrație consolidată, de instituții democratice stabile și de o poziție centrală în Comunitatea Europeană și NATO. Ea avea capacitatea financiară, juridică și administrativă de a extinde sistemul său asupra landurilor estice. Chiar și în aceste condiții favorabile, integrarea fostei Republici Democrate Germane a presupus transferuri uriașe, restructurarea economiei, pierderea locurilor de muncă și decalaje regionale persistente.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La peste trei decenii de la unitate, guvernul federal continua să măsoare diferențele dintre est și vest. Raportul din 2021 consemna că puterea economică a landurilor estice ajunsese la aproximativ 81% din media federală, în pofida progreselor substanțiale.</w:t>
      </w:r>
      <w:r w:rsidRPr="00834D21">
        <w:rPr>
          <w:rStyle w:val="Referinnotdesubsol"/>
          <w:rFonts w:asciiTheme="majorHAnsi" w:hAnsiTheme="majorHAnsi" w:cstheme="majorHAnsi"/>
          <w:sz w:val="28"/>
          <w:szCs w:val="28"/>
        </w:rPr>
        <w:footnoteReference w:id="12"/>
      </w:r>
      <w:r w:rsidRPr="00834D21">
        <w:rPr>
          <w:rFonts w:asciiTheme="majorHAnsi" w:hAnsiTheme="majorHAnsi" w:cstheme="majorHAnsi"/>
          <w:sz w:val="28"/>
          <w:szCs w:val="28"/>
        </w:rPr>
        <w:t xml:space="preserve"> Experiența arată că resursele unui stat puternic pot reduce decalajele, dar nu le elimină automat și nici rapid.</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Pentru România, lecția nu este că reunificarea ar fi imposibilă, ci că raportul dintre obiectiv și capacitatea statului trebuie evaluat realist. România nu are greutatea economică a Germaniei federale din 1990, iar propriile sale sisteme de administrație, sănătate, educație, infrastructură și protecție socială păstrează vulnerabilități importante. O comparație responsabilă trebuie să examineze nu numai diferența dintre România și Republica Moldova, ci și resursele efective ale Bucureștiului pentru gestionarea simultană a convergenței și a problemelor interne existente.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lastRenderedPageBreak/>
        <w:t>Formula „2+4” și acordul internațional</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Unitatea germană a devenit posibilă juridic prin Tratatul privind reglementarea definitivă cu privire la Germania, semnat la Moscova la 12 septembrie 1990 de cele două state germane și de cele patru puteri care păstrau drepturi și responsabilități rezultate din al Doilea Război Mondial: Statele Unite, Uniunea Sovietică, Franța și Regatul Unit.</w:t>
      </w:r>
      <w:r w:rsidRPr="00834D21">
        <w:rPr>
          <w:rStyle w:val="Referinnotdesubsol"/>
          <w:rFonts w:asciiTheme="majorHAnsi" w:hAnsiTheme="majorHAnsi" w:cstheme="majorHAnsi"/>
          <w:sz w:val="28"/>
          <w:szCs w:val="28"/>
        </w:rPr>
        <w:footnoteReference w:id="13"/>
      </w:r>
      <w:r w:rsidRPr="00834D21">
        <w:rPr>
          <w:rFonts w:asciiTheme="majorHAnsi" w:hAnsiTheme="majorHAnsi" w:cstheme="majorHAnsi"/>
          <w:sz w:val="28"/>
          <w:szCs w:val="28"/>
        </w:rPr>
        <w:t xml:space="preserve"> Formula „2+4” a permis corelarea voinței germanilor cu interesele de securitate ale puterilor învingătoare și cu restabilirea suveranității depline a Germaniei.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Tratatul nu a creat un drept general aplicabil tuturor reunificărilor. El a soluționat o situație juridică unică, provenită din ocuparea Germaniei în 1945 și din drepturile speciale ale celor patru puteri. România și Republica Moldova nu au un echivalent al acestui regim. Nu există patru puteri care să dețină împreună competența juridică de a aproba sau respinge reunificarea. Ar exista însă actori ale căror interese și obligații nu ar putea fi ignorate: Uniunea Europeană, NATO, Statele Unite, Ucraina și Federația Rusă, aceasta din urmă prin prezența sa militară ilegală și prin rolul exercitat în conflictul transnistrean.</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O eventuală formulă diplomatică pentru România și Republica Moldova nu ar putea copia „2+4”. Ea ar trebui construită în funcție de problemele concrete: recunoașterea internațională a deciziei, continuitatea obligațiilor asumate de România, aplicarea tratatelor UE și NATO, statutul frontierei de pe Nistru, retragerea trupelor ruse și garanțiile pentru populație și minorități. Lecția germană este necesitatea unui cadru negociat, nu reproducerea mecanică a participanților sau procedurilor din 1990.</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Consensul marilor puteri și acceptarea sovietică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Reunificarea germană s-a produs într-un moment excepțional. Zidul Berlinului căzuse, regimurile comuniste din Europa Centrală se prăbușeau, Pactul de la Varșovia se dezintegra, iar conducerea sovietică urmărea reducerea confruntării cu Occidentul. Statele Unite au susținut unitatea Germaniei și menținerea ei în NATO. Franța și Regatul Unit au avut rezerve, dar au acceptat procesul în cadrul unei ordini europene negociate. Polonia a primit confirmarea definitivă a frontierei Oder–Neisse.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Uniunea Sovietică a acceptat în cele din urmă dreptul Germaniei reunificate de a rămâne în NATO, în schimbul unor aranjamente de securitate, limitări militare, </w:t>
      </w:r>
      <w:r w:rsidRPr="00834D21">
        <w:rPr>
          <w:rFonts w:asciiTheme="majorHAnsi" w:hAnsiTheme="majorHAnsi" w:cstheme="majorHAnsi"/>
          <w:sz w:val="28"/>
          <w:szCs w:val="28"/>
        </w:rPr>
        <w:lastRenderedPageBreak/>
        <w:t>sprijin economic și reguli referitoare la desfășurarea forțelor pe teritoriul fostei RDG. NATO a afirmat că garanțiile articolelor 5 și 6 urmau să se extindă asupra întregului teritoriu german.</w:t>
      </w:r>
      <w:r w:rsidRPr="00834D21">
        <w:rPr>
          <w:rStyle w:val="Referinnotdesubsol"/>
          <w:rFonts w:asciiTheme="majorHAnsi" w:hAnsiTheme="majorHAnsi" w:cstheme="majorHAnsi"/>
          <w:sz w:val="28"/>
          <w:szCs w:val="28"/>
        </w:rPr>
        <w:footnoteReference w:id="14"/>
      </w:r>
      <w:r w:rsidRPr="00834D21">
        <w:rPr>
          <w:rFonts w:asciiTheme="majorHAnsi" w:hAnsiTheme="majorHAnsi" w:cstheme="majorHAnsi"/>
          <w:sz w:val="28"/>
          <w:szCs w:val="28"/>
        </w:rPr>
        <w:t xml:space="preserve"> Acordul nu a fost rezultatul dispariției intereselor divergente, ci al posibilității de a le reconcilia într-un moment în care Moscova accepta reorganizarea pașnică a ordinii europene.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Contextul actual este opus. Federația Rusă se află într-o confruntare deschisă cu Occidentul, a atacat Ucraina, contestă extinderea NATO și folosește conflictele separatiste pentru a limita libertatea strategică a statelor vecine. O reunificare care ar extinde teritoriul unui stat NATO până la Nistru ar fi interpretată de Moscova nu ca parte a unei ordini europene negociate și acceptate de principalele puteri, ci ca pierdere geopolitică majoră.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Această diferență nu conferă Rusiei un drept de veto asupra voinței democratice a României și Republicii Moldova. Ea înseamnă însă că riscul de destabilizare, presiune economică, operațiuni de influență și acțiuni militare indirecte ar fi incomparabil mai mare decât în 1990. Lipsa consimțământului rus nu ar trebui confundată cu imposibilitatea juridică, dar nici ignorată în evaluarea fezabilității strategice.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Retragerea trupelor sovietice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Tratatul „2+4” și acordurile conexe au stabilit retragerea trupelor sovietice de pe teritoriul fostei RDG până la sfârșitul anului 1994. Ultimii militari ruși au părăsit Berlinul în septembrie 1994.</w:t>
      </w:r>
      <w:r w:rsidRPr="00834D21">
        <w:rPr>
          <w:rStyle w:val="Referinnotdesubsol"/>
          <w:rFonts w:asciiTheme="majorHAnsi" w:hAnsiTheme="majorHAnsi" w:cstheme="majorHAnsi"/>
          <w:sz w:val="28"/>
          <w:szCs w:val="28"/>
        </w:rPr>
        <w:footnoteReference w:id="15"/>
      </w:r>
      <w:r w:rsidRPr="00834D21">
        <w:rPr>
          <w:rFonts w:asciiTheme="majorHAnsi" w:hAnsiTheme="majorHAnsi" w:cstheme="majorHAnsi"/>
          <w:sz w:val="28"/>
          <w:szCs w:val="28"/>
        </w:rPr>
        <w:t xml:space="preserve"> Retragerea a eliminat contradicția dintre suveranitatea Germaniei reunificate și prezența forțelor unei puteri externe și a permis extinderea necontestată a ordinii constituționale federale.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Republica Moldova, problema militară este mai complicată. Trupele ruse și depozitul de muniții de la Cobasna se află în regiunea transnistreană, asupra căreia Chișinăul nu exercită control efectiv. Moscova nu manifestă în prezent disponibilitatea politică de a negocia retragerea în cadrul unei înțelegeri generale cu Occidentul. În plus, formațiunile armate transnistrene, instituțiile separatiste și economia regiunii creează probleme care nu au avut un echivalent în Germania de Est.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În 1990, RDG era un stat recunoscut internațional, cu instituții care au decis aderarea la Republica Federală. Transnistria este o entitate separatistă </w:t>
      </w:r>
      <w:r w:rsidRPr="00834D21">
        <w:rPr>
          <w:rFonts w:asciiTheme="majorHAnsi" w:hAnsiTheme="majorHAnsi" w:cstheme="majorHAnsi"/>
          <w:sz w:val="28"/>
          <w:szCs w:val="28"/>
        </w:rPr>
        <w:lastRenderedPageBreak/>
        <w:t>nerecunoscută, susținută militar și politic de Rusia. Reunificarea României cu Republica Moldova ar ridica inevitabil întrebarea dacă include teritoriul transnistrean, dacă se limitează la spațiul controlat de Chișinău sau dacă este amânată până la soluționarea conflictului. Precedentul german nu oferă un răspuns.</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Absența unui echivalent pentru Găgăuzia</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Germania de Est nu conținea o autonomie teritorială comparabilă cu Găgăuzia, având o identitate distinctă, propriile instituții și o clauză legală asociată modificării statutului Republicii Moldova. Percepțiile populației găgăuze, influența limbii ruse și legăturile politice cultivate de Moscova transformă autonomia într-o problemă de legitimitate și coeziune, nu într-un simplu dosar administrativ.</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Orice proiect de reunificare ar trebui să definească înaintea deciziei statutul autonomiei, garanțiile lingvistice și culturale, reprezentarea politică și raporturile cu administrația centrală. Încercarea de a transfera automat actualul statut într-un alt sistem constituțional ar putea crea ambiguități; anularea lui unilaterală ar genera neîncredere și risc de radicalizare. Nici aici precedentul german nu furnizează o soluție directă.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Două momente istorice opuse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Reunificarea Germaniei a avut loc la sfârșitul Războiului Rece, într-un climat de reducere a armamentelor, deschidere politică și cooperare est–vest. NATO descrie procesul drept rezultatul voinței democratice a germanilor, al sprijinului comunității internaționale și al acceptării guvernului sovietic.</w:t>
      </w:r>
      <w:r w:rsidRPr="00834D21">
        <w:rPr>
          <w:rStyle w:val="Referinnotdesubsol"/>
          <w:rFonts w:asciiTheme="majorHAnsi" w:hAnsiTheme="majorHAnsi" w:cstheme="majorHAnsi"/>
          <w:sz w:val="28"/>
          <w:szCs w:val="28"/>
        </w:rPr>
        <w:footnoteReference w:id="16"/>
      </w:r>
      <w:r w:rsidRPr="00834D21">
        <w:rPr>
          <w:rFonts w:asciiTheme="majorHAnsi" w:hAnsiTheme="majorHAnsi" w:cstheme="majorHAnsi"/>
          <w:sz w:val="28"/>
          <w:szCs w:val="28"/>
        </w:rPr>
        <w:t xml:space="preserve"> O eventuală reunificare româno-moldoveană ar fi discutată în timpul sau după cel mai grav război european de după 1945 și într-un climat dominat de neîncredere, reînarmare și confruntare hibridă.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1990, ordinea existentă se deschidea spre includere. În prezent, ordinea europeană este contestată prin forță. Germania s-a reunificat într-un moment în care frontiera dintre cele două blocuri dispărea; România și Republica Moldova s-ar reuni prin mutarea frontierei euroatlantice către un spațiu în care Rusia păstrează trupe și pârghii politice. Aceeași acțiune juridică ar avea, prin urmare, semnificații strategice radical diferite.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lastRenderedPageBreak/>
        <w:t>Există și o diferență privind certitudinea apartenenței naționale. În ambele Germanii exista un consens larg asupra existenței unei singure națiuni germane și asupra caracterului artificial al divizării. În Republica Moldova coexistă identitatea românească, identitatea moldovenească civică sau etnică, identități minoritare și interpretări diferite ale istoriei. Limba și cultura comună creează o bază puternică, dar nu produc automat consensul politic existent în Germania anului 1990.</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Ce putem reține din precedentul german</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Modelul german nu trebuie respins, ci folosit cu discernământ. El oferă o metodă: pregătirea juridică, negocierea internațională, garantarea frontierelor, clarificarea apartenenței la alianțe, stabilirea regimului trupelor străine și asumarea unor costuri de convergență pe termen lung. Nu oferă însă o scurtătură și nu demonstrează că două spații cu limbă și istorie comune se pot reuni indiferent de context.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Tratatul „2+4” a fost descris de diplomația germană drept momentul în care au fost soluționate pașnic și prin consens problemele încă deschise ale statutului internațional al Germaniei, inclusiv frontierele, suveranitatea și libertatea de alegere a alianțelor.</w:t>
      </w:r>
      <w:r w:rsidRPr="00834D21">
        <w:rPr>
          <w:rStyle w:val="Referinnotdesubsol"/>
          <w:rFonts w:asciiTheme="majorHAnsi" w:hAnsiTheme="majorHAnsi" w:cstheme="majorHAnsi"/>
          <w:sz w:val="28"/>
          <w:szCs w:val="28"/>
        </w:rPr>
        <w:footnoteReference w:id="17"/>
      </w:r>
      <w:r w:rsidRPr="00834D21">
        <w:rPr>
          <w:rFonts w:asciiTheme="majorHAnsi" w:hAnsiTheme="majorHAnsi" w:cstheme="majorHAnsi"/>
          <w:sz w:val="28"/>
          <w:szCs w:val="28"/>
        </w:rPr>
        <w:t xml:space="preserve"> Pentru România și Republica Moldova, echivalentul funcțional ar trebui construit înaintea momentului deciziei, prin consultări cu UE și NATO și prin clarificarea dosarelor teritoriale și de securitate.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Concluzia este că precedentul german trebuie studiat juridic și politic, dar analogia sa strategică are limite severe. Germania arată că reunificarea poate deveni posibilă atunci când voința democratică, capacitatea statului integrator și consensul internațional se întâlnesc. Situația româno-moldoveană arată, deocamdată, că aceste condiții nu sunt încă reunite în aceeași măsură. Lecția reală a anului 1990 nu este inevitabilitatea unității, ci necesitatea pregătirii și a unui moment internațional favorabil.</w:t>
      </w:r>
    </w:p>
    <w:p w:rsidR="00B02EC1" w:rsidRPr="00834D21" w:rsidRDefault="00E02FFA" w:rsidP="00F310AB">
      <w:pPr>
        <w:spacing w:after="120" w:line="240" w:lineRule="auto"/>
        <w:rPr>
          <w:rFonts w:asciiTheme="majorHAnsi" w:hAnsiTheme="majorHAnsi" w:cstheme="majorHAnsi"/>
          <w:b/>
          <w:sz w:val="28"/>
          <w:szCs w:val="28"/>
        </w:rPr>
      </w:pPr>
      <w:r w:rsidRPr="00834D21">
        <w:rPr>
          <w:rFonts w:cstheme="majorHAnsi"/>
          <w:b/>
          <w:sz w:val="28"/>
        </w:rPr>
        <w:t>IV. Testul capacității statului român</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În dezbaterea publică despre reunificare, atenția este îndreptată aproape întotdeauna asupra Republicii Moldova: dorește populația unirea, cum poate fi soluționată problema transnistreană, ce poziție ar adopta Găgăuzia și cum ar reacționa Rusia? Mult mai rar este formulată întrebarea simetrică și poate mai incomodă: este statul român pregătit să gestioneze un asemenea proces? Dorința </w:t>
      </w:r>
      <w:r w:rsidRPr="00834D21">
        <w:rPr>
          <w:rFonts w:asciiTheme="majorHAnsi" w:hAnsiTheme="majorHAnsi" w:cstheme="majorHAnsi"/>
          <w:sz w:val="28"/>
          <w:szCs w:val="28"/>
        </w:rPr>
        <w:lastRenderedPageBreak/>
        <w:t>politică, legitimitatea istorică și solidaritatea națională nu pot compensa lipsa capacității administrative și instituționale.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Reunificarea ar reprezenta cea mai complexă operațiune de transformare a statului român după 1989. Nu ar fi suficientă extinderea formală a Constituției și legislației asupra unui nou teritoriu. Ar trebui armonizate sisteme fiscale, instanțe, administrații, servicii de sănătate, școli, pensii, registre de proprietate, autorități locale, infrastructuri și structuri de securitate. Procesul ar trebui realizat fără întreruperea serviciilor publice și fără deteriorarea nivelului de trai de pe niciun mal al Prutului.</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Capacitatea politică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Prima condiție este calitatea conducerii politice. Un proiect de asemenea amploare ar necesita decizii nepopulare, prioritizarea resurselor și explicarea sinceră a costurilor. Liderii ar trebui să evite atât promisiunea unei integrări fără sacrificii, cât și discursul alarmist care reduce Republica Moldova la o povară. Conducerea strategică ar presupune stabilirea obiectivelor, etapelor, responsabilităților și pragurilor de risc înaintea momentului politic decisiv.</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Reunificarea nu poate fi administrată în ritmul unui ciclu electoral. Convergența ar dura probabil decenii, în timp ce guvernele și majoritățile parlamentare se schimbă la patru ani sau chiar mai repede. De aceea, ar fi necesar un consens între principalele forțe democratice asupra direcției generale, mecanismului de finanțare și garanțiilor acordate populației. Consensul nu ar elimina dezbaterea, dar ar proteja proiectul de răsturnări bruște și de utilizarea sa ca armă electorală.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Analizele OCDE asupra guvernării din România constată că schimbările frecvente de guvern și de conducere administrativă au afectat continuitatea inițiativelor, iar utilizarea ordonanțelor de urgență a slăbit uneori consultarea și controlul procesului legislativ.</w:t>
      </w:r>
      <w:r w:rsidRPr="00834D21">
        <w:rPr>
          <w:rStyle w:val="Referinnotdesubsol"/>
          <w:rFonts w:asciiTheme="majorHAnsi" w:hAnsiTheme="majorHAnsi" w:cstheme="majorHAnsi"/>
          <w:sz w:val="28"/>
          <w:szCs w:val="28"/>
        </w:rPr>
        <w:footnoteReference w:id="18"/>
      </w:r>
      <w:r w:rsidRPr="00834D21">
        <w:rPr>
          <w:rFonts w:asciiTheme="majorHAnsi" w:hAnsiTheme="majorHAnsi" w:cstheme="majorHAnsi"/>
          <w:sz w:val="28"/>
          <w:szCs w:val="28"/>
        </w:rPr>
        <w:t xml:space="preserve"> Aceste practici, deja problematice în administrarea politicilor curente, ar deveni riscuri majore într-un proces care cere coerență pe termen lung.</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Populismul reprezintă un pericol dublu. Înaintea deciziei, el poate transforma reunificarea într-o promisiune simbolică lipsită de planificare. După decizie, poate exploata costurile și întârzierile, opunând contribuabilii din România beneficiarilor din Republica Moldova sau invers. Pentru a preveni această fractură, guvernarea ar </w:t>
      </w:r>
      <w:r w:rsidRPr="00834D21">
        <w:rPr>
          <w:rFonts w:asciiTheme="majorHAnsi" w:hAnsiTheme="majorHAnsi" w:cstheme="majorHAnsi"/>
          <w:sz w:val="28"/>
          <w:szCs w:val="28"/>
        </w:rPr>
        <w:lastRenderedPageBreak/>
        <w:t>trebui să publice periodic costurile, rezultatele și decalajele rămase, iar opoziția să aibă acces la mecanisme reale de control parlamentar.</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Capacitatea administrativă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Administrația ar fi locul în care proiectul politic s-ar transforma în experiența concretă a cetățenilor. Calitatea integrării ar fi judecată nu prin ceremonii, ci prin funcționarea spitalelor, recunoașterea actelor, plata pensiilor, accesul la școli, înregistrarea proprietăților și predictibilitatea fiscală. Fiecare domeniu ar necesita inventarierea legislației și instituțiilor moldovenești, identificarea incompatibilităților și stabilirea unei perioade de tranziție.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OCDE apreciază că administrația românească se confruntă încă, la toate nivelurile, cu deficit de personal calificat, digitalizare insuficientă, proceduri excesiv de birocratice și dificultăți în atragerea și păstrarea competențelor.</w:t>
      </w:r>
      <w:r w:rsidRPr="00834D21">
        <w:rPr>
          <w:rStyle w:val="Referinnotdesubsol"/>
          <w:rFonts w:asciiTheme="majorHAnsi" w:hAnsiTheme="majorHAnsi" w:cstheme="majorHAnsi"/>
          <w:sz w:val="28"/>
          <w:szCs w:val="28"/>
        </w:rPr>
        <w:footnoteReference w:id="19"/>
      </w:r>
      <w:r w:rsidRPr="00834D21">
        <w:rPr>
          <w:rFonts w:asciiTheme="majorHAnsi" w:hAnsiTheme="majorHAnsi" w:cstheme="majorHAnsi"/>
          <w:sz w:val="28"/>
          <w:szCs w:val="28"/>
        </w:rPr>
        <w:t xml:space="preserve"> Slaba capacitate administrativă a fost asociată inclusiv cu absorbția redusă a fondurilor europene. Acest diagnostic nu înseamnă că România este incapabilă de proiecte complexe, ci că reunificarea ar necesita o consolidare prealabilă, nu doar mobilizarea temporară a aparatului existent.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Integrarea administrației centrale ar impune alegerea între extinderea ministerelor românești, păstrarea temporară a unor structuri moldovenești și crearea unor autorități de tranziție. Desființarea rapidă a instituțiilor de la Chișinău ar produce pierdere de expertiză și sentimentul unei absorbții coloniale; conservarea lor fără termen ar menține sisteme paralele și responsabilități neclare. Soluția ar trebui să combine continuitatea serviciilor cu un calendar transparent de convergență.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Fiscalitatea ar necesita un regim tranzitoriu. Aplicarea imediată a tuturor taxelor, contribuțiilor și standardelor românești ar putea afecta întreprinderile și veniturile populației din Republica Moldova. Menținerea îndelungată a două regimuri ar crea arbitraj fiscal, fraude și competiție neloială. Ar fi necesare perioade limitate, obiective măsurabile și administrații fiscale interoperabile înaintea uniformizării.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justiție, problema nu s-ar reduce la preluarea codurilor românești. Ar trebui stabilit statutul judecătorilor și procurorilor, validitatea hotărârilor anterioare, transferul cauzelor, organizarea instanțelor și integrarea profesiilor juridice. Evaluarea integrității ar fi necesară, dar ar trebui să respecte garanțiile procedurale și să evite paralizarea sistemului. România însăși ar trebui să demonstreze că poate oferi un sistem mai previzibil, nu doar unul mai mare.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lastRenderedPageBreak/>
        <w:t>În sănătate, armonizarea ar privi asigurările, finanțarea spitalelor, salarizarea personalului, autorizarea medicamentelor și mobilitatea pacienților. Diferențele salariale ar putea accelera migrația medicilor dinspre est către vest chiar în momentul în care serviciile din noile județe ar avea nevoie de stabilitate. Integrarea ar necesita investiții rapide în infrastructură și stimulente pentru păstrarea personalului.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educație, limba comună ar ușura procesul, dar nu ar elimina diferențele curriculare, instituționale și identitare. Recunoașterea diplomelor, statutul cadrelor didactice, finanțarea universităților și protejarea educației în limbile minorităților ar trebui reglementate înaintea începerii anului școlar în noul cadru. Manualele de istorie și educația civică ar deveni teme sensibile, cu efect direct asupra legitimității sociale.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Sistemele de pensii și protecție socială ar pune cea mai vizibilă problemă de echitate. O egalizare instantanee ar implica un șoc bugetar; o convergență lentă ar crea cetățeni ai aceluiași stat cu drepturi diferite. Formula ar trebui să combine un prag minim garantat, recunoașterea stagiilor și creșteri etapizate, finanțate printr-un mecanism distinct și transparent.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Administrația locală ar necesita o reformă atentă. Republica Moldova are numeroase localități mici și resurse administrative limitate, iar România nu și-a soluționat propriile probleme de fragmentare teritorială. Reunificarea nu ar trebui folosită pentru a extinde mecanic actuala hartă administrativă, ci ar putea deveni momentul unei reorganizări mai largi. Dar o reformă simultană pe ambele maluri ar crește considerabil riscul operațional și rezistența politică.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Infrastructurile reprezintă atât o vulnerabilitate, cât și domeniul în care beneficiile ar deveni cel mai repede vizibile. Podurile, drumurile, căile ferate, rețelele energetice și comunicațiile ar trebui tratate ca infrastructură internă a unui singur spațiu. Proiectele începute înaintea unei eventuale reunificări reduc costul tranziției și sunt utile indiferent dacă unirea politică se produce.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Capacitatea instituțională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Capacitatea instituțională înseamnă mai mult decât numărul funcționarilor. Ea presupune coordonare între ministere, date compatibile, proceduri de decizie, control financiar, achiziții publice, evaluarea rezultatelor și capacitatea de corectare a erorilor. Un proiect transversal nu poate fi condus prin reuniuni ocazionale ale guvernului. Ar necesita un centru permanent de coordonare, cu autoritate, personal multidisciplinar și acces la informații din toate sectoarele.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lastRenderedPageBreak/>
        <w:t>Evaluarea OCDE din 2026 arată că Ministerul Finanțelor are încă un rol limitat de supraveghere și o capacitate de coordonare insuficientă pentru a anticipa necesarul de finanțare al investițiilor publice.</w:t>
      </w:r>
      <w:r w:rsidRPr="00834D21">
        <w:rPr>
          <w:rStyle w:val="Referinnotdesubsol"/>
          <w:rFonts w:asciiTheme="majorHAnsi" w:hAnsiTheme="majorHAnsi" w:cstheme="majorHAnsi"/>
          <w:sz w:val="28"/>
          <w:szCs w:val="28"/>
        </w:rPr>
        <w:footnoteReference w:id="20"/>
      </w:r>
      <w:r w:rsidRPr="00834D21">
        <w:rPr>
          <w:rFonts w:asciiTheme="majorHAnsi" w:hAnsiTheme="majorHAnsi" w:cstheme="majorHAnsi"/>
          <w:sz w:val="28"/>
          <w:szCs w:val="28"/>
        </w:rPr>
        <w:t xml:space="preserve"> În cazul reunificării, această slăbiciune ar afecta direct estimarea costurilor, prioritizarea proiectelor și prevenirea angajamentelor fără acoperire.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România ar trebui să pregătească o arhitectură de tranziție înaintea deciziei politice: o unitate de planificare strategică, grupuri sectoriale, un registru comun al riscurilor și un sistem de raportare publică. Parlamentul ar trebui să instituie o comisie specială cu reprezentare plurală, iar Curtea de Conturi și Consiliul Fiscal să primească atribuții și resurse suplimentare. Fără control independent, dimensiunea fondurilor ar crea oportunități extraordinare pentru clientelism și corupție.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Digitalizarea ar fi condiția tehnică a interoperabilității. Registrele populației, proprietăților, companiilor, contribuțiilor sociale, cazierelor și diplomelor nu pot fi reunite prin simpla copiere a bazelor de date. Ar trebui verificate calitatea informațiilor, securitatea sistemelor, protecția datelor și identitatea digitală. În lipsa unei pregătiri, cetățenii ar putea rămâne temporar fără acces la drepturi tocmai din cauza incompatibilității evidențelor.</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OCDE a constatat că eficiența administrației românești rămâne sub media statelor europene comparabile, iar schimbările frecvente de structură și conducere au afectat stabilitatea și sustenabilitatea reformelor digitale.</w:t>
      </w:r>
      <w:r w:rsidRPr="00834D21">
        <w:rPr>
          <w:rStyle w:val="Referinnotdesubsol"/>
          <w:rFonts w:asciiTheme="majorHAnsi" w:hAnsiTheme="majorHAnsi" w:cstheme="majorHAnsi"/>
          <w:sz w:val="28"/>
          <w:szCs w:val="28"/>
        </w:rPr>
        <w:footnoteReference w:id="21"/>
      </w:r>
      <w:r w:rsidRPr="00834D21">
        <w:rPr>
          <w:rFonts w:asciiTheme="majorHAnsi" w:hAnsiTheme="majorHAnsi" w:cstheme="majorHAnsi"/>
          <w:sz w:val="28"/>
          <w:szCs w:val="28"/>
        </w:rPr>
        <w:t xml:space="preserve"> Reunificarea ar testa capacitatea României de a trece de la proiecte fragmentate la o guvernare integrată, bazată pe date și continuitate.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Constrângerea fiscală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Capacitatea statului român este limitată și de situația finanțelor publice. România se află în procedură de deficit excesiv, iar Consiliul UE a constatat în iunie 2025 că nu fuseseră întreprinse acțiuni eficace pentru corectarea dezechilibrului; traiectoria revizuită urmărește închiderea procedurii până în 2030.</w:t>
      </w:r>
      <w:r w:rsidRPr="00834D21">
        <w:rPr>
          <w:rStyle w:val="Referinnotdesubsol"/>
          <w:rFonts w:asciiTheme="majorHAnsi" w:hAnsiTheme="majorHAnsi" w:cstheme="majorHAnsi"/>
          <w:sz w:val="28"/>
          <w:szCs w:val="28"/>
        </w:rPr>
        <w:footnoteReference w:id="22"/>
      </w:r>
      <w:r w:rsidRPr="00834D21">
        <w:rPr>
          <w:rFonts w:asciiTheme="majorHAnsi" w:hAnsiTheme="majorHAnsi" w:cstheme="majorHAnsi"/>
          <w:sz w:val="28"/>
          <w:szCs w:val="28"/>
        </w:rPr>
        <w:t xml:space="preserve"> Un proiect de reunificare ar necesita cheltuieli suplimentare importante exact într-o perioadă în care statul trebuie să reducă deficitul și să protejeze investițiile existente.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lastRenderedPageBreak/>
        <w:t>Această constrângere nu trebuie folosită ca argument definitiv împotriva reunificării. Costurile ar depinde de calendar, de contribuția Uniunii Europene, de investițiile private și de capacitatea de a elimina risipa. Dar ea exclude promisiunea că integrarea poate fi finanțată fără prioritizări, venituri suplimentare sau redistribuirea unor cheltuieli. Transparența fiscală ar fi o condiție de legitimitate, nu doar o obligație contabilă.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Poate România gestiona simultan integrarea și propriile vulnerabilități?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Răspunsul realist este condiționat. România dispune de avantaje majore: apartenența la UE și NATO, o economie mult mai mare decât cea a Republicii Moldova, experiența integrării europene, instituții funcționale, capital uman și o relație culturală unică cu populația de peste Prut. A demonstrat și capacitatea de a gestiona proiecte complexe atunci când există voință politică, finanțare și presiune externă pentru rezultate.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forma actuală, însă, statul român nu ar putea garanta că o reunificare rapidă și insuficient pregătită ar deveni un succes. Fragmentarea deciziei, politizarea administrației, deficitul de competențe, instabilitatea legislativă și constrângerile fiscale ar amplifica riscurile. Reunificarea nu poate fi proiectul prin care România speră să-și rezolve spontan propriile probleme; ea ar necesita ca o parte importantă dintre acestea să fie tratate anterior.</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Pregătirea nu presupune crearea imediată a unor structuri publice care să anunțe un obiectiv politic neasumat. Ea poate începe prin măsuri utile în toate scenariile: profesionalizarea funcției publice, interoperabilitatea digitală, consolidarea planificării bugetare, accelerarea infrastructurilor transfrontaliere, cooperarea dintre administrații și formarea unor echipe comune în domenii tehnice. Aceste investiții susțin integrarea europeană a Republicii Moldova chiar dacă reunificarea nu se produce.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Testul capacității statului român schimbă, în final, întrebarea. Nu este suficient să aflăm dacă România dorește reunificarea. Trebuie să stabilim dacă poate furniza populației de pe ambele maluri un stat mai eficient, mai echitabil și mai sigur decât cele două sisteme separate. Dacă răspunsul nu poate fi demonstrat prin instituții, resurse și planuri verificabile, proiectul ar rămâne o aspirație, nu o opțiune strategică matură.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Recomandare de planificare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România ar trebui să constituie la nivelul centrului guvernului o capacitate discretă și permanentă de planificare de contingență, fără ca aceasta să echivaleze cu </w:t>
      </w:r>
      <w:r w:rsidRPr="00834D21">
        <w:rPr>
          <w:rFonts w:asciiTheme="majorHAnsi" w:hAnsiTheme="majorHAnsi" w:cstheme="majorHAnsi"/>
          <w:sz w:val="28"/>
          <w:szCs w:val="28"/>
        </w:rPr>
        <w:lastRenderedPageBreak/>
        <w:t>adoptarea unui obiectiv politic unionist. Structura ar reuni expertiză constituțională, economică, administrativă, diplomatică, militară și de securitate, ar construi scenarii și ar actualiza periodic datele necesare. Decizia ar rămâne democratică; rolul planificării ar fi să evite situația în care statul este obligat să improvizeze într-un moment de criză.</w:t>
      </w:r>
      <w:r w:rsidRPr="00834D21">
        <w:rPr>
          <w:rStyle w:val="Referinnotdesubsol"/>
          <w:rFonts w:asciiTheme="majorHAnsi" w:hAnsiTheme="majorHAnsi" w:cstheme="majorHAnsi"/>
          <w:sz w:val="28"/>
          <w:szCs w:val="28"/>
        </w:rPr>
        <w:footnoteReference w:id="23"/>
      </w:r>
    </w:p>
    <w:p w:rsidR="00B02EC1" w:rsidRPr="00834D21" w:rsidRDefault="00E02FFA" w:rsidP="00F310AB">
      <w:pPr>
        <w:spacing w:after="120" w:line="240" w:lineRule="auto"/>
        <w:rPr>
          <w:rFonts w:asciiTheme="majorHAnsi" w:hAnsiTheme="majorHAnsi" w:cstheme="majorHAnsi"/>
          <w:b/>
          <w:sz w:val="28"/>
          <w:szCs w:val="28"/>
        </w:rPr>
      </w:pPr>
      <w:r w:rsidRPr="00834D21">
        <w:rPr>
          <w:rFonts w:cstheme="majorHAnsi"/>
          <w:b/>
          <w:sz w:val="28"/>
        </w:rPr>
        <w:t>V. Economia reunificării – cost, risc și oportunitate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Economia reunificării este domeniul cel mai expus atât idealizării, cât și alarmismului. Susținătorii pot presupune că piața comună, investițiile și fondurile europene vor produce rapid prosperitate, în timp ce adversarii pot transforma orice estimare de cost într-o dovadă a imposibilității proiectului. O analiză serioasă trebuie să evite ambele reflexe. Nu există o singură „factură a unirii”, independentă de calendar, politici și context internațional. Există costuri imediate, costuri de tranziție, investiții care ar fi necesare oricum și beneficii potențiale distribuite pe o perioadă lungă.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Două economii de dimensiuni și niveluri diferite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Diferența de scară este considerabilă. Potrivit Băncii Mondiale, în 2024 România avea un PIB nominal de aproximativ 382,6 miliarde dolari, iar Republica Moldova de circa 18,2 miliarde; PIB-ul pe locuitor era de aproximativ 20.080 dolari în România și 7.576 dolari în Republica Moldova.</w:t>
      </w:r>
      <w:r w:rsidRPr="00834D21">
        <w:rPr>
          <w:rStyle w:val="Referinnotdesubsol"/>
          <w:rFonts w:asciiTheme="majorHAnsi" w:hAnsiTheme="majorHAnsi" w:cstheme="majorHAnsi"/>
          <w:sz w:val="28"/>
          <w:szCs w:val="28"/>
        </w:rPr>
        <w:footnoteReference w:id="24"/>
      </w:r>
      <w:r w:rsidRPr="00834D21">
        <w:rPr>
          <w:rFonts w:asciiTheme="majorHAnsi" w:hAnsiTheme="majorHAnsi" w:cstheme="majorHAnsi"/>
          <w:sz w:val="28"/>
          <w:szCs w:val="28"/>
        </w:rPr>
        <w:t xml:space="preserve"> Aceste valori nu surprind diferențele de preț și nici economia informală, dar indică raportul structural: economia moldovenească ar reprezenta sub 5% din produsul celei românești, în timp ce populația adăugată ar fi proporțional mai mare.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Dimensiunea relativ redusă a economiei moldovenești poate fi interpretată în două feluri. Ea limitează șocul macroeconomic asupra României, deoarece integrarea nu ar dubla teritoriul economic administrat. În același timp, diferența de venit pe locuitor ar crea presiune pentru transferuri, investiții și convergență salarială. Media statistică a noului stat s-ar modifica mai puțin decât situația concretă a regiunilor integrate, unde decalajele ar rămâne vizibile.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România însăși a realizat o convergență importantă după aderarea la UE, PIB-ul pe locuitor în standarde comparabile crescând de la 44% din media Uniunii în 2007 la </w:t>
      </w:r>
      <w:r w:rsidRPr="00834D21">
        <w:rPr>
          <w:rFonts w:asciiTheme="majorHAnsi" w:hAnsiTheme="majorHAnsi" w:cstheme="majorHAnsi"/>
          <w:sz w:val="28"/>
          <w:szCs w:val="28"/>
        </w:rPr>
        <w:lastRenderedPageBreak/>
        <w:t>aproximativ 78% în 2024.</w:t>
      </w:r>
      <w:r w:rsidRPr="00834D21">
        <w:rPr>
          <w:rStyle w:val="Referinnotdesubsol"/>
          <w:rFonts w:asciiTheme="majorHAnsi" w:hAnsiTheme="majorHAnsi" w:cstheme="majorHAnsi"/>
          <w:sz w:val="28"/>
          <w:szCs w:val="28"/>
        </w:rPr>
        <w:footnoteReference w:id="25"/>
      </w:r>
      <w:r w:rsidRPr="00834D21">
        <w:rPr>
          <w:rFonts w:asciiTheme="majorHAnsi" w:hAnsiTheme="majorHAnsi" w:cstheme="majorHAnsi"/>
          <w:sz w:val="28"/>
          <w:szCs w:val="28"/>
        </w:rPr>
        <w:t xml:space="preserve"> Această performanță arată potențialul integrării într-o piață și într-un cadru instituțional european, dar ascunde diferențe regionale mari: regiunea capitalei depășește media UE, în timp ce nord-estul României rămâne mult în urmă.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Republica Moldova nu ar intra, așadar, într-un spațiu uniform prosper, ci într-o Românie cu propriile decalaje. Politicile de convergență ar trebui concepute astfel încât investițiile în noile teritorii să nu fie percepute drept abandonarea Moldovei românești, a nord-estului sau a altor regiuni vulnerabile. Cea mai sigură formulă ar fi tratarea întregului spațiu estic ca o axă de dezvoltare, nu finanțarea unei părți în detrimentul celeilalte.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Costul imediat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Costul imediat ar apărea în primii ani și ar include funcționarea administrației, conversia sau coordonarea sistemelor monetare și de plăți, recunoașterea drepturilor sociale, securizarea frontierelor, interoperabilitatea bazelor de date, integrarea instituțiilor și sprijinul acordat întreprinderilor afectate de schimbarea regulilor. Aceste cheltuieli ar trebui separate de investițiile de dezvoltare, deoarece au caracter operațional și nu produc automat active pe termen lung.</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O componentă importantă ar fi protejarea veniturilor populației în timpul tranziției. Diferențele dintre salarii, pensii și prestații nu pot fi eliminate peste noapte fără un șoc bugetar și inflaționist. Dar menținerea lor pe termen nedefinit ar crea două categorii de cetățeni. Ar fi necesară o schemă etapizată, cu un prag minim garantat, convergență corelată cu productivitatea și ajutoare țintite pentru gospodăriile vulnerabile.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Regimul valutar ar trebui stabilit înaintea deciziei. Trecerea de la leul moldovenesc la leul românesc ar necesita o rată de conversie credibilă, protejarea depozitelor, controlul riscului bancar și coordonarea dintre băncile centrale. O conversie supraevaluată ar reduce competitivitatea economiei moldovenești; una subevaluată ar diminua averea populației și ar alimenta sentimentul de inechitate.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Costul tranziției și convergenței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Costul tranziției s-ar întinde pe cel puțin un deceniu și ar include infrastructura, sănătatea, educația, energia, protecția mediului, administrația locală și modernizarea întreprinderilor. O parte dintre aceste cheltuieli nu ar fi create de </w:t>
      </w:r>
      <w:r w:rsidRPr="00834D21">
        <w:rPr>
          <w:rFonts w:asciiTheme="majorHAnsi" w:hAnsiTheme="majorHAnsi" w:cstheme="majorHAnsi"/>
          <w:sz w:val="28"/>
          <w:szCs w:val="28"/>
        </w:rPr>
        <w:lastRenderedPageBreak/>
        <w:t>reunificare. Ele sunt deja necesare pentru aderarea Republicii Moldova la UE. Calculul corect trebuie să distingă între costul suplimentar al integrării politice și costul modernizării pe care Chișinăul și partenerii săi ar trebui să îl suporte în orice scenariu european.</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Uniunea Europeană a creat pentru perioada 2025–2027 o Facilitate de reformă și creștere pentru Republica Moldova în valoare de până la 1,9 miliarde euro, condiționată de implementarea agendei de reforme.</w:t>
      </w:r>
      <w:r w:rsidRPr="00834D21">
        <w:rPr>
          <w:rStyle w:val="Referinnotdesubsol"/>
          <w:rFonts w:asciiTheme="majorHAnsi" w:hAnsiTheme="majorHAnsi" w:cstheme="majorHAnsi"/>
          <w:sz w:val="28"/>
          <w:szCs w:val="28"/>
        </w:rPr>
        <w:footnoteReference w:id="26"/>
      </w:r>
      <w:r w:rsidRPr="00834D21">
        <w:rPr>
          <w:rFonts w:asciiTheme="majorHAnsi" w:hAnsiTheme="majorHAnsi" w:cstheme="majorHAnsi"/>
          <w:sz w:val="28"/>
          <w:szCs w:val="28"/>
        </w:rPr>
        <w:t xml:space="preserve"> Acest instrument demonstrează că finanțarea europeană a convergenței există deja înaintea unei eventuale reunificări. Problema strategică este dacă asemenea mecanisme ar continua, ar fi extinse sau ar trebui înlocuite după modificarea statutului teritorial.</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Infrastructura de transport ar necesita modernizarea drumurilor și căilor ferate, refacerea ecartamentului sau dezvoltarea unor soluții compatibile, construcția de poduri și conectarea la rețelele transeuropene. Aceste investiții ar produce beneficii pe ambele maluri, deoarece ar transforma estul României din periferie într-un coridor către Ucraina și regiunea Mării Negre.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sănătate, convergența ar presupune investiții în spitale, medicină primară, digitalizare și resurse umane. Riscul imediat ar fi migrarea personalului medical către centrele mai bine plătite din România. O politică de investiții fără stimulente de retenție ar putea moderniza clădirile, dar slăbi serviciile. În educație, costurile ar privi salarizarea, infrastructura școlară, formarea profesorilor, armonizarea programelor și protejarea învățământului pentru minorități.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agricultură, integrarea ar deschide accesul mai larg la piață, investiții și politici europene, dar ar expune producătorii moldoveni la concurență și standarde mai stricte. Fermele mici ar avea nevoie de perioade de adaptare, asociere și finanțare. Modernizarea rapidă poate crește productivitatea, însă poate elimina locuri de muncă și accelera depopularea rurală dacă nu este însoțită de dezvoltarea altor activități.</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Energia – de la vulnerabilitate la activ strategic</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Energia este domeniul în care integrarea funcțională a avansat cel mai vizibil. Republica Moldova și-a redus dependența de livrările directe din Rusia, iar conexiunile cu România și piața europeană au devenit esențiale. Reunificarea ar </w:t>
      </w:r>
      <w:r w:rsidRPr="00834D21">
        <w:rPr>
          <w:rFonts w:asciiTheme="majorHAnsi" w:hAnsiTheme="majorHAnsi" w:cstheme="majorHAnsi"/>
          <w:sz w:val="28"/>
          <w:szCs w:val="28"/>
        </w:rPr>
        <w:lastRenderedPageBreak/>
        <w:t>elimina o frontieră de reglementare și ar facilita investițiile comune în electricitate, gaze, stocare și surse regenerabile.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Banca Mondială evidențiază însă vulnerabilitatea persistentă a economiei moldovenești la șocurile energetice și externe; în 2024 PIB-ul real a crescut cu numai 0,1%, iar deficitul de cont curent a rămas ridicat.</w:t>
      </w:r>
      <w:r w:rsidRPr="00834D21">
        <w:rPr>
          <w:rStyle w:val="Referinnotdesubsol"/>
          <w:rFonts w:asciiTheme="majorHAnsi" w:hAnsiTheme="majorHAnsi" w:cstheme="majorHAnsi"/>
          <w:sz w:val="28"/>
          <w:szCs w:val="28"/>
        </w:rPr>
        <w:footnoteReference w:id="27"/>
      </w:r>
      <w:r w:rsidRPr="00834D21">
        <w:rPr>
          <w:rFonts w:asciiTheme="majorHAnsi" w:hAnsiTheme="majorHAnsi" w:cstheme="majorHAnsi"/>
          <w:sz w:val="28"/>
          <w:szCs w:val="28"/>
        </w:rPr>
        <w:t xml:space="preserve"> Integrarea energetică ar trebui să urmărească nu doar securitatea aprovizionării, ci și suportabilitatea prețurilor pentru populație și competitivitatea industriei.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Pe termen lung, spațiul comun ar putea valorifica mai bine producția din România, potențialul regenerabil al Republicii Moldova și interconectările cu Ucraina. Beneficiul nu ar fi garantat de schimbarea frontierei; el ar depinde de investiții, reglementare și concurență. Energia poate deveni un activ strategic comun numai dacă infrastructura este construită înaintea unei crize.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Beneficiile potențiale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Principalul beneficiu economic ar fi eliminarea costurilor de frontieră și formarea unei piețe integrate. Companiile ar opera într-un singur cadru juridic, fiscal și monetar; mobilitatea forței de muncă și a capitalului ar crește; investițiile ar beneficia de garanțiile unui stat membru al UE și NATO. Reducerea riscului politic ar putea micșora costul finanțării și crește atractivitatea proiectelor pe termen lung.</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Capitalul uman este o oportunitate și o vulnerabilitate. Republica Moldova dispune de o populație bine conectată cultural și lingvistic la România, de specialiști în tehnologie, educație, medicină și antreprenoriat și de o diasporă extinsă. O piață mai mare ar putea încuraja revenirea unei părți a diasporei. Dar dacă dezvoltarea s-ar concentra în București și marile orașe românești, reunificarea ar accelera depopularea teritoriului dintre Prut și Nistru.</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Investițiile în infrastructură ar putea produce efecte regionale dincolo de noul stat: coridoare comerciale către Ucraina, reconstrucția postbelică, conexiuni la Marea Neagră și o piață energetică mai rezilientă. Poziția geografică a Republicii Moldova, astăzi asociată vulnerabilității, ar putea deveni avantaj dacă frontiera estică este stabilă și Ucraina se integrează în sistemul european.</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Un alt beneficiu ar fi reducerea costurilor duplicării instituționale. Pe termen lung, un singur sistem diplomatic, fiscal, monetar, de reglementare și apărare ar putea </w:t>
      </w:r>
      <w:r w:rsidRPr="00834D21">
        <w:rPr>
          <w:rFonts w:asciiTheme="majorHAnsi" w:hAnsiTheme="majorHAnsi" w:cstheme="majorHAnsi"/>
          <w:sz w:val="28"/>
          <w:szCs w:val="28"/>
        </w:rPr>
        <w:lastRenderedPageBreak/>
        <w:t>utiliza resursele mai eficient decât două aparate separate. Economiile nu ar apărea imediat: în primii ani, funcționarea paralelă și reorganizarea ar putea costa mai mult. Ele devin plauzibile numai după finalizarea tranziției.</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Cine finanțează procesul?</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România ar trebui să fie principalul garant financiar, deoarece nicio reunificare nu poate depinde complet de contribuții externe. Totuși, finanțarea exclusivă din bugetul național ar pune presiune asupra deficitului, investițiilor și sistemelor sociale. Ar fi necesar un fond multianual distinct, supus controlului parlamentar și auditului public, alimentat din venituri bugetare, împrumuturi și eventuale active sau obligațiuni dedicate.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Uniunea Europeană ar avea un interes direct în stabilitatea și convergența teritoriului, dar contribuția sa nu poate fi presupusă automat. Ar fi nevoie de negocierea unui mecanism european special, comparabil ca logică – nu ca dimensiune – cu instrumentele de coeziune și reconstrucție. Statele membre ar solicita garanții privind controlul fondurilor, frontierele, minoritățile și compatibilitatea procesului cu tratatele.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Capitalul privat poate finanța telecomunicațiile, energia, industria, serviciile și o parte a infrastructurii, dacă riscul juridic este redus și regulile sunt stabile. Nu va finanța însă integral pensiile, spitalele rurale, administrația sau protecția comunităților vulnerabile. Separarea dintre investițiile cu randament și obligațiile de solidaritate publică este necesară pentru a evita estimări nerealiste.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Trei categorii care nu trebuie confundate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Costul imediat este prețul juridic, administrativ și social al trecerii de la două state la unul singur. Costul tranziției este investiția necesară pentru armonizarea serviciilor, infrastructurii și veniturilor. Beneficiul pe termen lung rezultă din productivitate, piață integrată, investiții, securitate și eliminarea fragmentării. Primele două pot fi estimate bugetar; al treilea depinde de calitatea politicilor și nu poate fi garantat.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Situația macroeconomică a României impune prudență: Comisia Europeană estima pentru 2026 o creștere reală aproape stagnantă, un deficit public de aproximativ 6,2% din PIB și continuarea consolidării fiscale.</w:t>
      </w:r>
      <w:r w:rsidRPr="00834D21">
        <w:rPr>
          <w:rStyle w:val="Referinnotdesubsol"/>
          <w:rFonts w:asciiTheme="majorHAnsi" w:hAnsiTheme="majorHAnsi" w:cstheme="majorHAnsi"/>
          <w:sz w:val="28"/>
          <w:szCs w:val="28"/>
        </w:rPr>
        <w:footnoteReference w:id="28"/>
      </w:r>
      <w:r w:rsidRPr="00834D21">
        <w:rPr>
          <w:rFonts w:asciiTheme="majorHAnsi" w:hAnsiTheme="majorHAnsi" w:cstheme="majorHAnsi"/>
          <w:sz w:val="28"/>
          <w:szCs w:val="28"/>
        </w:rPr>
        <w:t xml:space="preserve"> Aceasta nu exclude un proiect </w:t>
      </w:r>
      <w:r w:rsidRPr="00834D21">
        <w:rPr>
          <w:rFonts w:asciiTheme="majorHAnsi" w:hAnsiTheme="majorHAnsi" w:cstheme="majorHAnsi"/>
          <w:sz w:val="28"/>
          <w:szCs w:val="28"/>
        </w:rPr>
        <w:lastRenderedPageBreak/>
        <w:t>viitor, dar arată că momentul economic poate fi aproape la fel de important ca voința politică.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Din acest motiv, articolul nu </w:t>
      </w:r>
      <w:r w:rsidR="004B42DD">
        <w:rPr>
          <w:rFonts w:asciiTheme="majorHAnsi" w:hAnsiTheme="majorHAnsi" w:cstheme="majorHAnsi"/>
          <w:sz w:val="28"/>
          <w:szCs w:val="28"/>
        </w:rPr>
        <w:t>poate</w:t>
      </w:r>
      <w:r w:rsidRPr="00834D21">
        <w:rPr>
          <w:rFonts w:asciiTheme="majorHAnsi" w:hAnsiTheme="majorHAnsi" w:cstheme="majorHAnsi"/>
          <w:sz w:val="28"/>
          <w:szCs w:val="28"/>
        </w:rPr>
        <w:t xml:space="preserve"> să avanseze o singură sumă pentru „costul unirii”. O asemenea cifră ar crea o precizie falsă. Evaluarea credibilă trebuie construită pe scenarii: calendar rapid sau gradual, cu sau fără Transnistria, nivelul sprijinului european, ritmul convergenței sociale și situația economică a României la momentul deciziei.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Întrebarea finală nu este dacă România își poate permite o cheltuială abstractă, ci ce nivel de efort poate susține fără a-și destabiliza propriile echilibre și fără a transforma populația Republicii Moldova într-un beneficiar dependent. Reunificarea ar deveni economic sustenabilă numai dacă transferurile inițiale creează productivitate, instituții și baze fiscale locale. Solidaritatea poate finanța începutul convergenței; succesul depinde de capacitatea noii economii de a o continua.</w:t>
      </w:r>
    </w:p>
    <w:p w:rsidR="00B02EC1" w:rsidRPr="00834D21" w:rsidRDefault="00E02FFA" w:rsidP="00F310AB">
      <w:pPr>
        <w:spacing w:after="120" w:line="240" w:lineRule="auto"/>
        <w:rPr>
          <w:rFonts w:asciiTheme="majorHAnsi" w:hAnsiTheme="majorHAnsi" w:cstheme="majorHAnsi"/>
          <w:b/>
          <w:sz w:val="28"/>
          <w:szCs w:val="28"/>
        </w:rPr>
      </w:pPr>
      <w:r w:rsidRPr="00834D21">
        <w:rPr>
          <w:rFonts w:cstheme="majorHAnsi"/>
          <w:b/>
          <w:sz w:val="28"/>
        </w:rPr>
        <w:t>VI. Reunificarea ar transforma și România</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În discursul public românesc, reunificarea este imaginată adesea ca o revenire a Republicii Moldova în interiorul unui cadru deja existent: România și-ar extinde teritoriul, populația și instituțiile spre est, iar noua parte a statului ar parcurge o perioadă de adaptare. Această reprezentare este comodă, dar insuficientă. Unirea nu ar transforma numai Republica Moldova. Ea ar modifica România însăși: arhitectura constituțională, echilibrul politic, organizarea administrativă, distribuția resurselor, raportul dintre centru și periferii, cultura instituțională și chiar modul în care națiunea română se definește în secolul XXI.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De aceea, întrebarea strategică nu este doar dacă România poate integra Republica Moldova, ci și dacă este pregătită să se reconstruiască împreună cu ea. Un asemenea proces nu poate fi redus la absorbția unui teritoriu și nici la reproducerea mecanică a instituțiilor de la București dincolo de Prut. El ar presupune un nou contract politic, capabil să ofere continuitate statului român și, simultan, garanții credibile cetățenilor Republicii Moldova că reunificarea nu înseamnă pierderea reprezentării, a demnității sau a specificului local.</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O schimbare constituțională, nu o simplă extindere teritorială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Constituția României definește statul ca național, suveran, independent, unitar și indivizibil, stabilește organizarea administrativă în comune, orașe și județe și reglementează reprezentarea parlamentară, revizuirea constituțională și raportul cu dreptul Uniunii Europene. Reunificarea ar obliga statul să traducă </w:t>
      </w:r>
      <w:r w:rsidRPr="00834D21">
        <w:rPr>
          <w:rFonts w:asciiTheme="majorHAnsi" w:hAnsiTheme="majorHAnsi" w:cstheme="majorHAnsi"/>
          <w:sz w:val="28"/>
          <w:szCs w:val="28"/>
        </w:rPr>
        <w:lastRenderedPageBreak/>
        <w:t>aceste principii într-o realitate nouă. Ar trebui stabilite forma juridică a actului, continuitatea ordinii constituționale, statutul teritoriilor dintre Prut și Nistru, reprezentarea lor în Parlament, integrarea sistemelor judiciare și administrative, precum și modul de preluare a obligațiilor internaționale.</w:t>
      </w:r>
      <w:r w:rsidRPr="00834D21">
        <w:rPr>
          <w:rStyle w:val="Referinnotdesubsol"/>
          <w:rFonts w:asciiTheme="majorHAnsi" w:hAnsiTheme="majorHAnsi" w:cstheme="majorHAnsi"/>
          <w:sz w:val="28"/>
          <w:szCs w:val="28"/>
        </w:rPr>
        <w:footnoteReference w:id="29"/>
      </w:r>
    </w:p>
    <w:p w:rsidR="00B02EC1" w:rsidRPr="00834D21" w:rsidRDefault="00E02FFA" w:rsidP="00BE2DFC">
      <w:pPr>
        <w:spacing w:after="120" w:line="240" w:lineRule="auto"/>
        <w:ind w:firstLine="567"/>
        <w:rPr>
          <w:rFonts w:asciiTheme="majorHAnsi" w:hAnsiTheme="majorHAnsi" w:cstheme="majorHAnsi"/>
          <w:sz w:val="28"/>
          <w:szCs w:val="28"/>
        </w:rPr>
      </w:pPr>
      <w:r>
        <w:t>România amână de mai mult timp o reorganizare administrativ-teritorială de fond, deși fragmentarea celor 3.228 de unități administrativ-teritoriale și capacitatea administrativă inegală sunt frecvent invocate în dezbaterea legislativă. Măsurile din 2026 au redus în principal plafoanele de posturi și au reorganizat aparatele locale, fără a redesena structura teritorială. O reformă coerentă a nivelului local ar trebui pregătită și, pe cât posibil, realizată înaintea unei eventuale reunificări; suprapunerea comasării UAT-urilor cu integrarea administrației moldovenești ar multiplica simultan incertitudinile juridice, operaționale și politice.</w:t>
      </w:r>
      <w:r>
        <w:rPr>
          <w:rStyle w:val="Referinnotdesubsol"/>
        </w:rPr>
        <w:footnoteReference w:id="30"/>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Formula optimă nu ar trebui decisă sub presiunea evenimentelor. Între absorbția imediată, o etapă tranzitorie cu instituții proprii și o integrare graduală există diferențe majore de cost, legitimitate și risc. Caracterul unitar al României nu exclude descentralizarea sau regimurile administrative adaptate unor particularități regionale, dar orice soluție trebuie să evite două extreme: uniformizarea brutală, care ar produce rezistență, și provizoratul nelimitat, care ar conserva două state în interiorul unuia singur.</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În consecință, reunificarea ar necesita probabil o revizuire constituțională amplă și un pachet de legi organice negociat înaintea momentului politic decisiv. Referendumurile, dacă aceasta va fi formula aleasă, ar trebui precedate de prezentarea clară a drepturilor, obligațiilor și etapelor procesului. Legitimitatea nu se obține numai prin majoritatea voturilor, ci și prin caracterul informat al consimțământului.</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O nouă geografie politică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Integrarea unei populații de peste două milioane de locuitori ar modifica echilibrul electoral și parlamentar al României. Ar apărea noi circumscripții, noi elite politice și noi teme dominante: infrastructura estică, dezvoltarea rurală, securitatea energetică, protecția minorităților, relația cu spațiul ex-sovietic și reconstrucția instituțională. Partidele românești ar încerca să se extindă peste Prut, iar formațiunile din Republica Moldova ar trebui fie să se integreze în familiile politice românești, fie să se transforme în partide regionale.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lastRenderedPageBreak/>
        <w:t>Această schimbare ar putea revigora democrația românească, introducând experiențe politice și sociale noi. Dar ar putea, la fel de bine, să importe fragmentarea, clientelismul, dependența de lideri personali și vulnerabilitatea la finanțări opace. Reunificarea nu ar elimina automat practicile politice slabe de pe niciun mal al Prutului; în anumite condiții, le-ar putea combina. De aceea, integrarea partidelor, finanțarea campaniilor, verificarea patrimoniilor și transparența influențelor externe ar deveni chestiuni de securitate democratică, nu simple proceduri electorale.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În același timp, noua reprezentare ar schimba raportul dintre regiunile istorice ale României. Centrul de gravitație politică și strategică s-ar deplasa spre est. Iașiul ar dobândi o funcție de legătură mult mai importantă, iar Chișinăul ar deveni unul dintre marile centre urbane și instituționale ale statului. Dacă această reașezare ar fi administrată inteligent, ea ar corecta marginalizarea îndelungată a Moldovei românești. Dacă ar fi lăsată exclusiv în seama competiției pentru resurse, ar putea alimenta frustrări între regiuni.</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Administrația: integrare fără colonizare birocratică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Statul român ar trebui să evite tentația de a trata teritoriul Republicii Moldova ca pe o provincie administrată de funcționari trimiși de la București. O asemenea abordare ar fi percepută rapid ca o formă de colonizare birocratică și ar delegitima proiectul. Integrarea trebuie să valorifice profesioniștii locali, să păstreze memoria instituțională utilă și să creeze echipe mixte în administrație, justiție, educație, sănătate și infrastructură.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Diferențele dintre organizările administrativ-teritoriale sunt substanțiale. Republica Moldova este structurată în sate, orașe, raioane și unitatea teritorială autonomă Găgăuzia, iar Constituția sa recunoaște posibilitatea unui statut special pentru localitățile din stânga Nistrului. România funcționează prin comune, orașe și județe. Trecerea de la raioane la o structură compatibilă cu cea românească nu trebuie făcută într-o singură noapte. Ea cere delimitări teritoriale credibile, clarificarea patrimoniului public, interoperabilitatea registrelor, unificarea standardelor și protejarea serviciilor esențiale.</w:t>
      </w:r>
      <w:r w:rsidRPr="00834D21">
        <w:rPr>
          <w:rStyle w:val="Referinnotdesubsol"/>
          <w:rFonts w:asciiTheme="majorHAnsi" w:hAnsiTheme="majorHAnsi" w:cstheme="majorHAnsi"/>
          <w:sz w:val="28"/>
          <w:szCs w:val="28"/>
        </w:rPr>
        <w:footnoteReference w:id="31"/>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Procesul ar putea deveni și o oportunitate pentru reforma întregii administrații românești. În loc să exporte peste Prut proceduri greoaie și instituții suprapuse, România ar putea folosi reunificarea pentru digitalizarea registrelor, </w:t>
      </w:r>
      <w:r w:rsidRPr="00834D21">
        <w:rPr>
          <w:rFonts w:asciiTheme="majorHAnsi" w:hAnsiTheme="majorHAnsi" w:cstheme="majorHAnsi"/>
          <w:sz w:val="28"/>
          <w:szCs w:val="28"/>
        </w:rPr>
        <w:lastRenderedPageBreak/>
        <w:t>profesionalizarea funcției publice, întărirea subsidiarității și redefinirea dezvoltării regionale. Altfel spus, nu Republica Moldova ar trebui adaptată la toate slăbiciunile actuale ale statului român; ambele spații ar trebui integrate într-o administrație mai simplă și mai performantă.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Identitate comună, experiențe istorice diferite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Unitatea de limbă, cultură și memorie istorică oferă reunificării o bază pe care puține proiecte politice o au. Dar această bază nu anulează experiențele diferite acumulate după 1940 și, mai ales, după 1991. Republica Moldova a dezvoltat instituții, simboluri, loialități locale și o identitate civică proprie. Pentru o parte a populației, identitatea românească și cea moldovenească sunt complementare; pentru alții, ele sunt percepute ca distincte sau concurente. Recensământul din 2024 arată tocmai această complexitate: aproximativ 79,9% dintre locuitori au declarat româna sau „moldoveneasca” drept limbă maternă, în timp ce rusa, găgăuza, ucraineana și bulgara continuă să aibă ponderi relevante; recensământul a permis, în premieră, și declararea unei a doua etnii.</w:t>
      </w:r>
      <w:r w:rsidRPr="00834D21">
        <w:rPr>
          <w:rStyle w:val="Referinnotdesubsol"/>
          <w:rFonts w:asciiTheme="majorHAnsi" w:hAnsiTheme="majorHAnsi" w:cstheme="majorHAnsi"/>
          <w:sz w:val="28"/>
          <w:szCs w:val="28"/>
        </w:rPr>
        <w:footnoteReference w:id="32"/>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Un stat reunificat nu ar trebui să transforme identitatea într-un examen de loialitate. El ar trebui să recunoască apartenențele multiple și să ofere tuturor cetățenilor certitudinea că drepturile lor nu depind de felul în care își formulează identitatea etnică sau lingvistică. Politicile educaționale și culturale ar trebui să consolideze limba română și istoria comună fără a umili comunitățile rusofone, găgăuze, ucrainene, bulgare sau rome. În acest domeniu, fermitatea constituțională și generozitatea culturală nu sunt opuse; împreună, ele pot produce loialitate.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Aceeași exigență se aplică României actuale. Reunificarea ar obliga societatea românească să treacă de la solidaritatea declarativă la acceptarea concretă a diferențelor de accent, biografie, memorie și cultură politică. Basarabenii nu ar veni într-o țară străină, dar nici într-un spațiu complet identic cu cel pe care l-au construit după independență. Succesul depinde de capacitatea ambelor societăți de a se recunoaște ca părți ale aceleiași comunități politice fără a-și nega experiențele distincte.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lastRenderedPageBreak/>
        <w:t>România europeană după reunificare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Reunificarea ar trebui proiectată ca o consolidare a României europene, nu ca o abatere de la ea. Republica Moldova a deschis oficial negocierile de aderare la Uniunea Europeană în iunie 2024, pe baza unui cadru de negociere aprobat de Consiliu. Acest parcurs are valoare independentă de perspectiva unirii: reformele pentru aderare apropie legislația, instituțiile și standardele celor două state și reduc costurile unei eventuale integrări politice. Cu cât Republica Moldova avansează mai mult spre acquis-ul european, cu atât reunificarea devine mai puțin o ruptură juridică și mai mult o convergență între două spații aflate în aceeași ordine normativă.</w:t>
      </w:r>
      <w:r w:rsidRPr="00834D21">
        <w:rPr>
          <w:rStyle w:val="Referinnotdesubsol"/>
          <w:rFonts w:asciiTheme="majorHAnsi" w:hAnsiTheme="majorHAnsi" w:cstheme="majorHAnsi"/>
          <w:sz w:val="28"/>
          <w:szCs w:val="28"/>
        </w:rPr>
        <w:footnoteReference w:id="33"/>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Totuși, apartenența României la Uniunea Europeană și NATO înseamnă că schimbarea teritoriului său, a frontierelor externe și a responsabilităților de securitate nu ar putea fi tratată ca un act exclusiv bilateral. România ar trebui să consulte din timp aliații, să obțină sprijin politic și să clarifice consecințele juridice. O reunificare negociată, democratică și recunoscută internațional ar întări frontiera estică a spațiului euroatlantic; una improvizată ar putea genera incertitudine exact acolo unde România are nevoie de predictibilitate.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Un nou contract național</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În ultimă instanță, reunificarea ar cere României să decidă ce fel de stat dorește să fie. Un stat mai mare, dar cu aceleași dezechilibre, aceeași centralizare și aceeași neîncredere în instituții, ar transforma oportunitatea istorică într-o povară. Un stat capabil să folosească procesul pentru a-și reforma administrația, a-și echilibra teritoriul și a-și întări cultura democratică ar putea ieși din reunificare mai coerent și mai rezilient.</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Acest nou contract național ar trebui să cuprindă cel puțin cinci angajamente: egalitatea deplină a cetățenilor; reprezentarea politică reală a teritoriilor reunite; protejarea minorităților și a autonomiei locale; distribuirea transparentă a costurilor și beneficiilor; respectarea ireversibilă a orientării europene și euroatlantice. Ele nu sunt concesii făcute Republicii Moldova, ci condiții pentru funcționarea României reunificate.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Din această perspectivă, unirea nu ar fi momentul în care România actuală se extinde, ci momentul în care o Românie nouă se constituie pe baza continuității istorice și juridice a statului existent. Diferența este fundamentală. Prima viziune </w:t>
      </w:r>
      <w:r w:rsidRPr="00834D21">
        <w:rPr>
          <w:rFonts w:asciiTheme="majorHAnsi" w:hAnsiTheme="majorHAnsi" w:cstheme="majorHAnsi"/>
          <w:sz w:val="28"/>
          <w:szCs w:val="28"/>
        </w:rPr>
        <w:lastRenderedPageBreak/>
        <w:t>cere în principal capacitate de absorbție; a doua cere imaginație constituțională, responsabilitate politică și disponibilitatea de a împărți puterea. Numai a doua poate transforma reunificarea dintr-un act simbolic într-un proiect de stat durabil.</w:t>
      </w:r>
      <w:r w:rsidRPr="00834D21">
        <w:rPr>
          <w:rStyle w:val="Referinnotdesubsol"/>
          <w:rFonts w:asciiTheme="majorHAnsi" w:hAnsiTheme="majorHAnsi" w:cstheme="majorHAnsi"/>
          <w:sz w:val="28"/>
          <w:szCs w:val="28"/>
        </w:rPr>
        <w:footnoteReference w:id="34"/>
      </w:r>
    </w:p>
    <w:p w:rsidR="00B02EC1" w:rsidRPr="00834D21" w:rsidRDefault="00E02FFA" w:rsidP="00F310AB">
      <w:pPr>
        <w:spacing w:after="120" w:line="240" w:lineRule="auto"/>
        <w:rPr>
          <w:rFonts w:asciiTheme="majorHAnsi" w:hAnsiTheme="majorHAnsi" w:cstheme="majorHAnsi"/>
          <w:b/>
          <w:sz w:val="28"/>
          <w:szCs w:val="28"/>
        </w:rPr>
      </w:pPr>
      <w:r w:rsidRPr="00834D21">
        <w:rPr>
          <w:rFonts w:cstheme="majorHAnsi"/>
          <w:b/>
          <w:sz w:val="28"/>
        </w:rPr>
        <w:t>VII. Intelligence, contrainformații și securitate internă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Dacă reunificarea ar deveni o opțiune politică reală, securitatea procesului ar începe cu mult înaintea actului juridic. Perioada de pregătire ar fi, probabil, cea mai vulnerabilă: instituțiile ar funcționa încă separat, deciziile ar fi intens contestate, iar adversarii proiectului ar avea interesul să amplifice neîncrederea, polarizarea și sentimentul că schimbarea produce haos. Într-un asemenea context, intelligence-ul nu ar avea numai misiunea clasică de a descoperi amenințări, ci și obligația strategică de a împiedica surpriza, de a proteja decizia democratică și de a oferi autorităților o imagine comună asupra riscurilor.</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Republica Moldova se confruntă deja cu o presiune hibridă persistentă. Instrumentele folosite nu se limitează la spionajul tradițional: finanțări politice ilicite, coruperea votului, propagandă, manipulare informațională, operațiuni cibernetice, exploatarea nemulțumirilor sociale și folosirea rețelelor criminale. Serviciul de Informații și Securitate de la Chișinău a descris public interferențe externe în procesele electorale, inclusiv finanțare ilegală, dezinformare, atacuri asupra infrastructurii electorale și acțiuni de destabilizare atribuite unor structuri coordonate din Federația Rusă. O eventuală reunificare nu ar elimina aceste rețele prin simpla schimbare a frontierei; dimpotrivă, le-ar putea activa.</w:t>
      </w:r>
      <w:r w:rsidRPr="00834D21">
        <w:rPr>
          <w:rStyle w:val="Referinnotdesubsol"/>
          <w:rFonts w:asciiTheme="majorHAnsi" w:hAnsiTheme="majorHAnsi" w:cstheme="majorHAnsi"/>
          <w:sz w:val="28"/>
          <w:szCs w:val="28"/>
        </w:rPr>
        <w:footnoteReference w:id="35"/>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O amenințare care precedă momentul politic</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Pentru Moscova, pierderea definitivă a influenței asupra Republicii Moldova ar avea o semnificație strategică mai largă decât dimensiunea teritoriului. Ar confirma reculul spațiului de control postsovietic, ar muta frontiera euroatlantică spre Nistru și ar slăbi instrumentele de presiune păstrate timp de decenii. De aceea, este rezonabil să presupunem că o perspectivă credibilă a reunificării ar declanșa o campanie gradată: delegitimarea liderilor favorabili procesului, stimularea protestelor, exploatarea costurilor economice, radicalizarea minorităților, </w:t>
      </w:r>
      <w:r w:rsidRPr="00834D21">
        <w:rPr>
          <w:rFonts w:asciiTheme="majorHAnsi" w:hAnsiTheme="majorHAnsi" w:cstheme="majorHAnsi"/>
          <w:sz w:val="28"/>
          <w:szCs w:val="28"/>
        </w:rPr>
        <w:lastRenderedPageBreak/>
        <w:t>compromiterea instituțiilor și încercarea de a provoca incidente care să sperie populația sau partenerii occidentali.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Amenințarea nu ar veni exclusiv din exterior. Operațiunile hibride sunt eficiente tocmai pentru că folosesc vulnerabilități interne reale: corupție, sărăcie, neîncredere, presă dependentă financiar, partide personalizate, administrații slabe și comunități care se simt abandonate. Contracararea lor nu poate consta doar în identificarea agenților sau în închiderea unor canale de propagandă. Ea presupune reducerea condițiilor care permit influenței ostile să se prezinte drept nemulțumire autentică.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Uniunea Europeană a recunoscut explicit această problemă. Misiunea de Parteneriat a UE în Republica Moldova, creată în 2023 și prelungită până în mai 2027, sprijină gestionarea crizelor, combaterea amenințărilor hibride, securitatea cibernetică și contracararea manipulării informaționale și a ingerințelor străine. Experiența acumulată prin această misiune ar trebui valorificată într-un eventual mecanism comun româno-moldovean, nu înlocuită printr-o abordare exclusiv națională.</w:t>
      </w:r>
      <w:r w:rsidRPr="00834D21">
        <w:rPr>
          <w:rStyle w:val="Referinnotdesubsol"/>
          <w:rFonts w:asciiTheme="majorHAnsi" w:hAnsiTheme="majorHAnsi" w:cstheme="majorHAnsi"/>
          <w:sz w:val="28"/>
          <w:szCs w:val="28"/>
        </w:rPr>
        <w:footnoteReference w:id="36"/>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Integrarea comunităților de informații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Unificarea structurilor de informații ar fi una dintre cele mai sensibile componente ale întregului proces. România și Republica Moldova au mandate, culturi organizaționale, sisteme de recrutare, arhive, relații externe și grade diferite de expunere la serviciile ruse. O fuziune instantanee ar crea vulnerabilități, iar menținerea îndelungată a două sisteme paralele ar produce competiție, duplicare și zone lipsite de răspundere. Soluția rațională ar fi o integrare etapizată, coordonată de o autoritate politică legitimă și supusă unui calendar clar.</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În prima etapă ar fi necesară o celulă comună de evaluare strategică, cu reguli stricte pentru schimbul de date, compartimentarea informațiilor și protejarea surselor. Aceasta ar trebui să realizeze o hartă integrată a riscurilor: penetrarea instituțională, finanțările opace, rețelele criminale, infrastructura critică vulnerabilă, dependențele tehnologice, vectorii de propagandă și persoanele aflate sub influență externă. În etapa următoare ar trebui armonizate procedurile de autorizare, clasificare, arhivare și control intern, iar abia ulterior ar putea fi reorganizate instituțiile.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lastRenderedPageBreak/>
        <w:t>Cooperarea trebuie să fie reciprocă. Structurile românești au avantajul apartenenței la NATO și UE, al accesului la schimburi aliate și al unor resurse superioare. Serviciile și instituțiile Republicii Moldova au însă cunoașterea directă a mediului local, a rețelelor, limbajului, biografiilor și metodelor de influență folosite în spațiul postsovietic. Tratarea partenerilor moldoveni ca simpli beneficiari ai expertizei românești ar pierde tocmai experiența operațională cea mai relevantă.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Vetting: necesar, dar nu colectiv și arbitrar</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Accesul la informații clasificate și la funcții sensibile ar necesita verificări individuale riguroase. Ar trebui evaluate legăturile cu servicii străine, implicarea în corupție sau crimă organizată, vulnerabilitățile financiare, conflictele de interese și participarea la operațiuni împotriva ordinii constituționale. Verificările ar trebui să acopere nu numai serviciile de informații, ci și poliția, procuratura, apărarea, administrația centrală, operatorii infrastructurii critice și alte poziții cu acces la decizie sau date sensibile.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Dar vettingul poate deveni el însuși o sursă de insecuritate dacă este folosit pentru epurări politice, răfuieli personale sau stigmatizarea colectivă a celor care au lucrat în instituțiile Republicii Moldova. Criteriile trebuie stabilite prin lege, probele trebuie evaluate individual, iar deciziile trebuie să poată fi contestate în fața unei instanțe sau a unui organism independent. Loialitatea nu se poate deduce din limbă, etnie, locul nașterii sau o funcție ocupată anterior; ea se evaluează prin conduită, legături documentate și respectarea ordinii democratice.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O atenție specială ar trebui acordată arhivelor. Ele pot conține date indispensabile pentru identificarea rețelelor ostile, dar și informații personale, acuzații neverificate sau materiale obținute în contexte politice diferite. Transferul și folosirea arhivelor trebuie guvernate printr-un regim juridic precis: inventariere, sigilare, trasabilitatea accesului, protejarea datelor și interdicția utilizării selective în lupta politică.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Securitatea internă și riscul provocărilor</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Într-o perioadă de tranziție, serviciile de informații, poliția, jandarmeria, parchetele și autoritățile locale ar trebui să lucreze după o concepție comună. Riscurile ar putea include proteste manipulate, violențe provocate, sabotaj, atacuri cibernetice, întreruperea serviciilor publice, trafic de arme, tentative de intimidare a liderilor locali și incidente interetnice fabricate. Zonele cele mai sensibile ar fi Transnistria și Găgăuzia, dar presiunea nu s-ar limita la ele; Chișinăul, marile orașe </w:t>
      </w:r>
      <w:r w:rsidRPr="00834D21">
        <w:rPr>
          <w:rFonts w:asciiTheme="majorHAnsi" w:hAnsiTheme="majorHAnsi" w:cstheme="majorHAnsi"/>
          <w:sz w:val="28"/>
          <w:szCs w:val="28"/>
        </w:rPr>
        <w:lastRenderedPageBreak/>
        <w:t>românești și diaspora ar putea deveni, de asemenea, spații ale competiției informaționale.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Răspunsul trebuie calibrat. O reacție slabă ar permite escaladarea; una excesivă ar oferi adversarului imaginile și argumentele necesare pentru a descrie reunificarea ca pe o ocupație. Forțele de ordine trebuie instruite pentru dezescaladare, protecția manifestațiilor pașnice și izolarea grupurilor violente. Comunicarea publică trebuie să fie rapidă și factuală, iar restricțiile trebuie să fie temporare, proporționale și controlabile juridic.</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Protejarea infrastructurii critice ar constitui o prioritate distinctă. Rețelele energetice, telecomunicațiile, sistemele financiare, registrele populației, transporturile, alimentarea cu apă și platformele electorale ar trebui auditate înaintea tranziției. Parteneriatul de securitate și apărare UE–Republica Moldova prevede cooperare în domeniul amenințărilor hibride, securității cibernetice, combaterii dezinformării și consolidării capacităților; aceste instrumente oferă deja o bază pentru creșterea rezilienței.</w:t>
      </w:r>
      <w:r w:rsidRPr="00834D21">
        <w:rPr>
          <w:rStyle w:val="Referinnotdesubsol"/>
          <w:rFonts w:asciiTheme="majorHAnsi" w:hAnsiTheme="majorHAnsi" w:cstheme="majorHAnsi"/>
          <w:sz w:val="28"/>
          <w:szCs w:val="28"/>
        </w:rPr>
        <w:footnoteReference w:id="37"/>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Apărarea spațiului informațional fără cenzură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Competiția informațională ar fi inevitabilă. Narativele ostile ar susține că România urmărește anexarea, că locuitorii Republicii Moldova vor deveni cetățeni de rang secund, că minoritățile își vor pierde drepturile, că proprietățile vor fi confiscate sau că războiul se va extinde automat. Unele teme ar porni de la temeri reale, ceea ce le-ar face mai credibile. Contracararea lor nu trebuie confundată cu propaganda oficială: statul trebuie să publice date, să explice incertitudinile și să recunoască deschis costurile.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Presa independentă, cercetătorii și organizațiile civice trebuie tratate ca actori ai rezilienței democratice, nu ca extensii ale serviciilor. Finanțarea transparentă a jurnalismului de interes public, educația media, comunicarea în limbile minorităților și accesul rapid la informații verificabile sunt mai eficiente pe termen lung decât interdicțiile generale. Măsurile împotriva canalelor controlate de puteri străine trebuie bazate pe criterii legale și dovezi privind finanțarea, coordonarea sau încălcarea legii, nu pe simpla existență a opiniilor critice.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Uniunea Europeană definește amenințările hibride ca riscuri inclusiv pentru democrație, deoarece urmăresc fragmentarea societății și subminarea procesului </w:t>
      </w:r>
      <w:r w:rsidRPr="00834D21">
        <w:rPr>
          <w:rFonts w:asciiTheme="majorHAnsi" w:hAnsiTheme="majorHAnsi" w:cstheme="majorHAnsi"/>
          <w:sz w:val="28"/>
          <w:szCs w:val="28"/>
        </w:rPr>
        <w:lastRenderedPageBreak/>
        <w:t>decizional. Tocmai de aceea, apărarea nu poate sacrifica valorile pe care pretinde că le protejează. O societate în care orice disidență este suspectată de trădare devine mai ușor, nu mai greu, de manipulat.</w:t>
      </w:r>
      <w:r w:rsidRPr="00834D21">
        <w:rPr>
          <w:rStyle w:val="Referinnotdesubsol"/>
          <w:rFonts w:asciiTheme="majorHAnsi" w:hAnsiTheme="majorHAnsi" w:cstheme="majorHAnsi"/>
          <w:sz w:val="28"/>
          <w:szCs w:val="28"/>
        </w:rPr>
        <w:footnoteReference w:id="38"/>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Control democratic și limite legale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Extinderea misiunilor de securitate ar crea inevitabil tentația extinderii puterii serviciilor. România are deja un cadru în care activitatea de informații pentru securitatea națională este coordonată prin Consiliul Suprem de Apărare a Țării și supusă controlului parlamentar. Într-un proces de reunificare, acest control ar trebui întărit, nu relaxat: comisii parlamentare cu expertiză și acces real la informații, control judiciar pentru măsurile intruzive, auditarea bugetelor, mecanisme de sesizare a abuzurilor și raportări publice compatibile cu protejarea operațiunilor.</w:t>
      </w:r>
      <w:r w:rsidRPr="00834D21">
        <w:rPr>
          <w:rStyle w:val="Referinnotdesubsol"/>
          <w:rFonts w:asciiTheme="majorHAnsi" w:hAnsiTheme="majorHAnsi" w:cstheme="majorHAnsi"/>
          <w:sz w:val="28"/>
          <w:szCs w:val="28"/>
        </w:rPr>
        <w:footnoteReference w:id="39"/>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Ar fi necesar și un acord politic asupra unei limite fundamentale: serviciile protejează procesul democratic, dar nu decid rezultatul său. Ele pot identifica finanțări ostile, operațiuni clandestine și acte de sabotaj; nu pot stabili care opinii despre reunificare sunt acceptabile și nici nu pot selecta actorii politici considerați convenabili. Confuzia dintre securitate și partizanat ar compromite legitimitatea întregului proiect.</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O arhitectură comună de anticipare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România și Republica Moldova ar avea nevoie, înaintea oricărei decizii finale, de o arhitectură comună de anticipare. Aceasta ar reuni evaluarea strategică, avertizarea timpurie, securitatea cibernetică, protecția infrastructurii critice, combaterea finanțărilor ilicite și comunicarea de criză. Cooperarea cu UE, NATO și partenerii bilaterali ar trebui integrată într-un singur tablou de risc, cu responsabilități clare și exerciții periodice. Experții moldoveni și români ar trebui să lucreze împreună încă din faza de planificare, pentru ca integrarea să nu înceapă într-o situație de urgență.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Obiectivul nu este securizarea militarizată a societății, ci crearea unui mediu în care cetățenii să poată decide liber, instituțiile să funcționeze, iar tentativele clandestine de influență să fie identificate și sancționate legal. Intelligence-ul ar fi indispensabil, dar succesul său nu s-ar măsura prin numărul de suspecți sau de </w:t>
      </w:r>
      <w:r w:rsidRPr="00834D21">
        <w:rPr>
          <w:rFonts w:asciiTheme="majorHAnsi" w:hAnsiTheme="majorHAnsi" w:cstheme="majorHAnsi"/>
          <w:sz w:val="28"/>
          <w:szCs w:val="28"/>
        </w:rPr>
        <w:lastRenderedPageBreak/>
        <w:t>interdicții. S-ar măsura prin absența surprizei strategice, continuitatea serviciilor publice, încrederea populației și păstrarea caracterului democratic al procesului.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Reunificarea ar fi sigură numai dacă statul ar reuși să fie simultan vigilent și limitat de lege. Fără vigilență, rețelele ostile ar putea exploata tranziția. Fără limite, instituțiile chemate să apere noul stat i-ar putea afecta legitimitatea. Echilibrul dintre aceste două exigențe constituie adevăratul test al unei comunități de informații pregătite pentru reunificare.</w:t>
      </w:r>
      <w:r w:rsidRPr="00834D21">
        <w:rPr>
          <w:rStyle w:val="Referinnotdesubsol"/>
          <w:rFonts w:asciiTheme="majorHAnsi" w:hAnsiTheme="majorHAnsi" w:cstheme="majorHAnsi"/>
          <w:sz w:val="28"/>
          <w:szCs w:val="28"/>
        </w:rPr>
        <w:footnoteReference w:id="40"/>
      </w:r>
    </w:p>
    <w:p w:rsidR="00B02EC1" w:rsidRPr="00834D21" w:rsidRDefault="00E02FFA" w:rsidP="00F310AB">
      <w:pPr>
        <w:spacing w:after="120" w:line="240" w:lineRule="auto"/>
        <w:rPr>
          <w:rFonts w:asciiTheme="majorHAnsi" w:hAnsiTheme="majorHAnsi" w:cstheme="majorHAnsi"/>
          <w:b/>
          <w:sz w:val="28"/>
          <w:szCs w:val="28"/>
        </w:rPr>
      </w:pPr>
      <w:r w:rsidRPr="00834D21">
        <w:rPr>
          <w:rFonts w:cstheme="majorHAnsi"/>
          <w:b/>
          <w:sz w:val="28"/>
        </w:rPr>
        <w:t>VIII. Transnistria – problema teritorială și de securitate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Nicio strategie serioasă privind reunificarea nu poate evita întrebarea transnistreană. Teritoriul din stânga Nistrului nu se află sub controlul efectiv al autorităților constituționale de la Chișinău, găzduiește structuri politice, militare și economice separatiste și rămâne legat de prezența militară și influența Federației Ruse. Prin urmare, o eventuală unire a României cu Republica Moldova nu ar însemna automat și exercitarea suveranității asupra întregului teritoriu recunoscut internațional al acesteia. Între actul juridic, controlul efectiv și legitimitatea locală ar putea exista o diferență periculoasă.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Transnistria nu este doar un litigiu de frontieră. Este simultan o problemă de drept internațional, securitate militară, ordine constituțională, identitate, economie, energie și protecție a populației. Orice încercare de a o rezolva printr-o singură formulă – abandon, absorbție imediată sau operațiune de forță – ar ignora această suprapunere. </w:t>
      </w:r>
      <w:r w:rsidRPr="00607265">
        <w:rPr>
          <w:rFonts w:asciiTheme="majorHAnsi" w:hAnsiTheme="majorHAnsi" w:cstheme="majorHAnsi"/>
          <w:b/>
          <w:i/>
          <w:sz w:val="28"/>
          <w:szCs w:val="28"/>
        </w:rPr>
        <w:t>Pentru România, întrebarea strategică este dacă reunificarea trebuie condiționată de soluționarea prealabilă a conflictului, dacă poate avansa fără Transnistria sau dacă cele două procese pot fi negociate în paralel.</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Ce este, de fapt, problema transnistreană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Din punct de vedere juridic internațional, regiunea face parte din Republica Moldova. Din punct de vedere politic și administrativ, ea este controlată de autorități de facto nerecunoscute. Conflictul armat din 1992 a fost urmat de un armistițiu care a înghețat confruntarea fără a produce o soluție politică. În timp, separarea a creat instituții proprii, forțe de securitate, o economie dependentă de privilegii și o populație obișnuită să trăiască într-un spațiu ambiguu, între legislația moldovenească, administrația de la Tiraspol și protecția rusă.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lastRenderedPageBreak/>
        <w:t>Procesul de reglementare facilitat de OSCE urmărește o soluție cuprinzătoare bazată pe suveranitatea și integritatea teritorială a Republicii Moldova în frontierele sale recunoscute internațional, cu un statut special pentru Transnistria. Formatul cunoscut drept 5+2 reunește Chișinăul și Tiraspolul ca părți, OSCE, Rusia și Ucraina ca mediatori, respectiv Uniunea Europeană și Statele Unite ca observatori. În condițiile războiului ruso-ucrainean, formatul politic complet a devenit dificil de operat, însă dialogul direct 1+1 și grupurile de lucru continuă să rezolve probleme practice ale populației de pe ambele maluri.</w:t>
      </w:r>
      <w:r w:rsidRPr="00834D21">
        <w:rPr>
          <w:rStyle w:val="Referinnotdesubsol"/>
          <w:rFonts w:asciiTheme="majorHAnsi" w:hAnsiTheme="majorHAnsi" w:cstheme="majorHAnsi"/>
          <w:sz w:val="28"/>
          <w:szCs w:val="28"/>
        </w:rPr>
        <w:footnoteReference w:id="41"/>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Această realitate sugerează că reintegrarea nu poate fi concepută numai ca transfer de autoritate. Ea trebuie să ofere locuitorilor răspunsuri concrete privind proprietatea, pensiile, documentele, educația, libera circulație, justiția, serviciile publice și viitorul întreprinderilor. Altfel, orice proiect geopolitic va fi întâmpinat de teama pierderii unui mod de viață, chiar dacă acesta este întreținut de un regim nerecunoscut.</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Prezența militară rusă și depozitul de la Cobasna</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Cea mai importantă diferență dintre Transnistria și celelalte probleme teritoriale ale Republicii Moldova este prezența militară rusă. Grupul Operativ al Trupelor Ruse și contingentul rus din mecanismul de menținere a păcii nu au același temei și aceeași funcție, dar existența lor conferă Moscovei o capacitate de blocaj și escaladare. Adunarea Generală a ONU a cerut în 2018 retragerea completă și necondiționată a forțelor militare străine de pe teritoriul Republicii Moldova, reafirmând suveranitatea și integritatea teritorială a statului.</w:t>
      </w:r>
      <w:r w:rsidRPr="00834D21">
        <w:rPr>
          <w:rStyle w:val="Referinnotdesubsol"/>
          <w:rFonts w:asciiTheme="majorHAnsi" w:hAnsiTheme="majorHAnsi" w:cstheme="majorHAnsi"/>
          <w:sz w:val="28"/>
          <w:szCs w:val="28"/>
        </w:rPr>
        <w:footnoteReference w:id="42"/>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Depozitul de muniții de la Cobasna adaugă un risc tehnic și politic. Cantitatea exactă, starea muniției și capacitatea reală de utilizare sunt dificil de verificat independent, ceea ce impune prudență față de cifrele vehiculate public. Cert este că evacuarea sau distrugerea controlată a stocurilor necesită acces, expertiză internațională, securizarea zonei și acorduri politice. Ea nu poate fi tratată ca o operațiune administrativă obișnuită. În 2026, Republica Moldova și-a reiterat la </w:t>
      </w:r>
      <w:r w:rsidRPr="00834D21">
        <w:rPr>
          <w:rFonts w:asciiTheme="majorHAnsi" w:hAnsiTheme="majorHAnsi" w:cstheme="majorHAnsi"/>
          <w:sz w:val="28"/>
          <w:szCs w:val="28"/>
        </w:rPr>
        <w:lastRenderedPageBreak/>
        <w:t>ONU solicitarea privind retragerea trupelor ruse și îndepărtarea munițiilor de la Cobasna.</w:t>
      </w:r>
      <w:r w:rsidRPr="00834D21">
        <w:rPr>
          <w:rStyle w:val="Referinnotdesubsol"/>
          <w:rFonts w:asciiTheme="majorHAnsi" w:hAnsiTheme="majorHAnsi" w:cstheme="majorHAnsi"/>
          <w:sz w:val="28"/>
          <w:szCs w:val="28"/>
        </w:rPr>
        <w:footnoteReference w:id="43"/>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Pentru România, o reunificare care ar include formal teritoriul transnistrean fără retragerea trupelor ruse ar crea o situație strategică excepțională: forțe ale Federației Ruse s-ar afla pe teritoriul unui stat membru NATO. Alianța nu ar putea primi această realitate ca pe un detaliu juridic, iar Bucureștiul nu ar trebui să presupună că garanțiile aliate ar soluționa automat ambiguitatea. Problema trebuie clarificată prin negociere și retragere verificată înaintea extinderii efective a jurisdicției românești.</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Transnistria nu poate avea drept de veto</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Principiul integrității teritoriale nu trebuie transformat într-un drept de veto acordat regimului de la Tiraspol sau Federației Ruse asupra opțiunii politice a cetățenilor Republicii Moldova. Dacă reunificarea ar beneficia de legitimitate democratică și recunoaștere internațională, existența conflictului transnistrean nu ar trebui să permită unei structuri separatiste să blocheze întregul proces. Altfel, conflictul înghețat și-ar îndeplini tocmai funcția geopolitică: menținerea Republicii Moldova într-o zonă permanentă de incertitudine.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Dar absența unui veto nu înseamnă ignorarea populației regiunii. Locuitorii Transnistriei nu sunt echivalenți cu regimul de facto și nici nu pot fi tratați colectiv drept agenți ai Rusiei. Mulți dețin mai multe cetățenii, au relații economice sau familiale pe ambele maluri și își construiesc deciziile în funcție de securitate și oportunități, nu doar de identitate geopolitică. Oferta de reintegrare trebuie adresată direct populației: drepturi garantate, amnistie limitată pentru faptele care nu constituie crime grave, protecție socială și perspective economice credibile.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Linia de demarcație trebuie trasată între integrarea cetățenilor și conservarea mecanismelor coercitive ale regimului. Funcționarii tehnici, profesorii, medicii și angajații serviciilor publice nu pot fi excluși în bloc. În schimb, responsabilitatea pentru încălcări grave ale drepturilor omului, tortură, trafic, corupție majoră sau acțiuni violente trebuie evaluată individual, în cadrul unor proceduri legale.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Trei opțiuni teritoriale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Prima opțiune ar fi reunificarea numai după o soluționare completă a conflictului și reintegrarea Transnistriei în Republica Moldova. Aceasta ar păstra </w:t>
      </w:r>
      <w:r w:rsidRPr="00834D21">
        <w:rPr>
          <w:rFonts w:asciiTheme="majorHAnsi" w:hAnsiTheme="majorHAnsi" w:cstheme="majorHAnsi"/>
          <w:sz w:val="28"/>
          <w:szCs w:val="28"/>
        </w:rPr>
        <w:lastRenderedPageBreak/>
        <w:t>integralitatea teritorială și ar evita transferarea litigiului către România. Dezavantajul este că ar permite Rusiei și Tiraspolului să amâne pe termen nedefinit reunificarea, condiționând o decizie democratică de un acord asupra căruia dețin capacitate de blocaj.</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A doua opțiune ar fi reunificarea teritoriului controlat de Chișinău, în timp ce statutul Transnistriei ar rămâne temporar nerezolvat. O asemenea formulă ar necesita o construcție juridică extrem de atentă: România ar trebui să evite atât renunțarea definitivă la integritatea teritorială a Republicii Moldova, cât și asumarea formală a unei jurisdicții pe care nu o poate exercita. Ar fi necesare garanții internaționale, o linie administrativă stabilă, protejarea populației și continuarea negocierilor fără recurgere la forță.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A treia opțiune ar fi includerea juridică a întregului teritoriu al Republicii Moldova, cu un regim tranzitoriu special pentru Transnistria. Aceasta ar afirma continuitatea suveranității, dar ar produce cea mai periculoasă discrepanță între drept și controlul efectiv. Fără retragerea trupelor ruse și un acord internațional, România ar moșteni un conflict activ în interiorul frontierelor sale declarate. Dintre cele trei, aceasta este formula care cere cele mai solide condiții prealabile și cel mai mare sprijin aliat.</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Niciuna dintre opțiuni nu este lipsită de cost. De aceea, România trebuie să pregătească scenarii juridice și politico-militare alternative înainte ca evenimentele să impună o alegere. Opțiunea preferată ar trebui să rămână reintegrarea pașnică și negociată, dar politica responsabilă presupune și o variantă pentru cazul în care acordul final nu poate fi obținut la timp.</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Economia regiunii: vulnerabilitate și pârghie de reintegrare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Modelul economic transnistrean s-a sprijinit mult timp pe energie subvenționată, relații comerciale privilegiate și o separare convenabilă între controlul politic nerecunoscut și accesul la piețe externe prin documente moldovenești. Această construcție este vulnerabilă. Criza energetică începută la 1 ianuarie 2025, după oprirea livrărilor de gaze de către Gazprom, a afectat încălzirea, apa caldă și activitatea industrială din regiune și a demonstrat că dependența de Rusia poate fi folosită împotriva populației pe care pretinde să o protejeze.</w:t>
      </w:r>
      <w:r w:rsidRPr="00834D21">
        <w:rPr>
          <w:rStyle w:val="Referinnotdesubsol"/>
          <w:rFonts w:asciiTheme="majorHAnsi" w:hAnsiTheme="majorHAnsi" w:cstheme="majorHAnsi"/>
          <w:sz w:val="28"/>
          <w:szCs w:val="28"/>
        </w:rPr>
        <w:footnoteReference w:id="44"/>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lastRenderedPageBreak/>
        <w:t>Pentru Chișinău și, într-un scenariu ulterior, pentru București, energia poate deveni o pârghie de integrare numai dacă este folosită responsabil. Obiectivul nu trebuie să fie producerea unei crize care să forțeze capitularea Tiraspolului, ci conectarea treptată a locuitorilor și întreprinderilor la reguli legale, tarife transparente și surse diversificate. Guvernul Republicii Moldova a introdus mecanisme pentru aprovizionarea consumatorilor protejați din regiunea transnistreană și pentru constituirea de stocuri, iar sprijinul european a urmărit prevenirea unei crize umanitare.</w:t>
      </w:r>
      <w:r w:rsidRPr="00834D21">
        <w:rPr>
          <w:rStyle w:val="Referinnotdesubsol"/>
          <w:rFonts w:asciiTheme="majorHAnsi" w:hAnsiTheme="majorHAnsi" w:cstheme="majorHAnsi"/>
          <w:sz w:val="28"/>
          <w:szCs w:val="28"/>
        </w:rPr>
        <w:footnoteReference w:id="45"/>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Reintegrarea economică ar necesita inventarierea proprietății, clarificarea datoriilor, reglementarea întreprinderilor, combaterea contrabandei, unificarea sistemelor fiscale și protecția angajaților. Aplicarea instantanee a tuturor normelor românești și europene ar putea închide întreprinderi și produce șomaj masiv; perpetuarea excepțiilor ar conserva oligarhia locală. Este necesară o tranziție cu termene, condiționalități și asistență, nu o amnistie economică nelimitată.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De la misiunea de pacificare la o prezență civilă internațională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Mecanismul de securitate rezultat din acordul de încetare a focului din 1992 reflectă raportul de forțe al epocii și nu poate constitui arhitectura finală a reintegrării. O soluție durabilă ar trebui să includă demilitarizarea regiunii, retragerea verificată a forțelor ruse, colectarea armamentului neautorizat și transformarea actualei operațiuni într-o prezență civilă internațională cu mandat clar. OSCE, Uniunea Europeană și, în funcție de acordul politic, Națiunile Unite ar putea contribui la monitorizare, poliție civilă, protecția drepturilor omului și consolidarea încrederii.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Demobilizarea structurilor locale trebuie planificată împreună cu reintegrarea socială. Oamenii care nu au comis infracțiuni grave trebuie să aibă alternative profesionale, formare și posibilitatea integrării selective în instituții civile, după verificări. Desființarea formală a unor unități fără controlul armelor și fără perspective pentru personal ar alimenta criminalitatea și rețelele clandestine.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În același timp, România trebuie să evite orice semnal că pregătește o soluție militară. Chiar și o operațiune aparent limitată ar putea provoca victime, intervenții indirecte și o criză NATO–Rusia. Forța poate fi legitimă pentru apărarea populației și a ordinii constituționale în situații extreme, dar nu poate reprezenta instrumentul </w:t>
      </w:r>
      <w:r w:rsidRPr="00834D21">
        <w:rPr>
          <w:rFonts w:asciiTheme="majorHAnsi" w:hAnsiTheme="majorHAnsi" w:cstheme="majorHAnsi"/>
          <w:sz w:val="28"/>
          <w:szCs w:val="28"/>
        </w:rPr>
        <w:lastRenderedPageBreak/>
        <w:t>principal al reunificării. Superioritatea strategică a proiectului trebuie să rezulte din legitimitate, atractivitate economică și sprijin internațional.</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Condițiile minime ale unei soluții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Pentru ca Transnistria să fie integrată într-un proces de reunificare sigur, ar trebui îndeplinite câteva condiții minime: încetarea prezenței militare ruse neacceptate de Chișinău; neutralizarea verificată a riscului reprezentat de munițiile de la Cobasna; un aranjament internațional de monitorizare; garanții explicite pentru drepturile populației; un statut administrativ tranzitoriu compatibil cu caracterul unitar al României; dezarmarea și reforma sectorului de securitate; un program economic multianual și accesul deplin al autorităților legitime la teritoriu.</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Aceste condiții nu trebuie prezentate toate drept ultimatumuri simultane. Unele pot fi realizate gradual și condiționat, în timp ce altele – în special evitarea unei confruntări directe și clarificarea prezenței militare ruse – sunt praguri strategice. Diplomația trebuie să păstreze flexibilitatea etapelor fără a pierde obiectivul final: suveranitate efectivă, frontiere recunoscute și un regim democratic aplicabil tuturor cetățenilor.</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Transnistria este, așadar, testul cel mai sever al realismului proiectului unionist. Ignorarea ei ar produce o Românie reunificată numai pe hartă; acceptarea veto-ului ei ar face reunificarea imposibilă; încercarea de a o ocupa ar putea transforma proiectul într-un conflict. Soluția responsabilă se află între aceste extreme: pregătirea mai multor scenarii, menținerea principiului integrității teritoriale, integrarea treptată a populației și negocierea unei retrageri militare verificate, cu sprijin internațional.</w:t>
      </w:r>
      <w:r w:rsidRPr="00834D21">
        <w:rPr>
          <w:rStyle w:val="Referinnotdesubsol"/>
          <w:rFonts w:asciiTheme="majorHAnsi" w:hAnsiTheme="majorHAnsi" w:cstheme="majorHAnsi"/>
          <w:sz w:val="28"/>
          <w:szCs w:val="28"/>
        </w:rPr>
        <w:footnoteReference w:id="46"/>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O asemenea strategie trebuie să includă și posibilitatea unei perioade intermediare în care reunificarea politică avansează pe teritoriul controlat constituțional, iar reglementarea transnistreană continuă separat, fără renunțarea la soluția finală și fără schimbarea frontierelor prin forță. Nu este varianta ideală, dar un stat serios trebuie să știe ce face dacă soluția ideală nu este disponibilă. Tocmai această capacitate de a separa obiectivul istoric de calendarul unui conflict înghețat ar transforma reunificarea din aspirație în strategie.</w:t>
      </w:r>
      <w:r w:rsidRPr="00834D21">
        <w:rPr>
          <w:rStyle w:val="Referinnotdesubsol"/>
          <w:rFonts w:asciiTheme="majorHAnsi" w:hAnsiTheme="majorHAnsi" w:cstheme="majorHAnsi"/>
          <w:sz w:val="28"/>
          <w:szCs w:val="28"/>
        </w:rPr>
        <w:footnoteReference w:id="47"/>
      </w:r>
    </w:p>
    <w:p w:rsidR="00B02EC1" w:rsidRPr="00834D21" w:rsidRDefault="00E02FFA" w:rsidP="00F310AB">
      <w:pPr>
        <w:spacing w:after="120" w:line="240" w:lineRule="auto"/>
        <w:rPr>
          <w:rFonts w:asciiTheme="majorHAnsi" w:hAnsiTheme="majorHAnsi" w:cstheme="majorHAnsi"/>
          <w:b/>
          <w:sz w:val="28"/>
          <w:szCs w:val="28"/>
        </w:rPr>
      </w:pPr>
      <w:r w:rsidRPr="00834D21">
        <w:rPr>
          <w:rFonts w:cstheme="majorHAnsi"/>
          <w:b/>
          <w:sz w:val="28"/>
        </w:rPr>
        <w:lastRenderedPageBreak/>
        <w:t>IX. Găgăuzia, minoritățile și coeziunea noului stat</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Dacă Transnistria reprezintă în primul rând o problemă de control teritorial și securitate, Găgăuzia reprezintă testul politic al capacității unui stat reunificat de a transforma diversitatea în loialitate. Autonomia din sudul Republicii Moldova nu este o entitate separatistă de tip transnistrean și nici nu găzduiește o prezență militară străină. Ea este o parte constituțională a Republicii Moldova, cu instituții proprii și competențe speciale. Tocmai de aceea, abordarea sa prin reflexe de securitate sau prin simpla desființare a autonomiei ar produce conflictul pe care reunificarea ar trebui să îl prevină.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Problema nu se limitează la găgăuzi. Un stat reunificat ar include comunități ruse, ucrainene, bulgare, rome și alte grupuri, alături de cetățeni care se definesc simultan moldoveni și români sau care folosesc rusa ca limbă de comunicare fără a susține proiectele Moscovei. Coeziunea nu va rezulta automat din majoritatea românofonă. Ea va depinde de certitudinea fiecărui cetățean că schimbarea statului nu înseamnă pierderea drepturilor, a reprezentării și a posibilității de a-și transmite cultura.</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Găgăuzia nu este Transnistria</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Confundarea celor două regiuni ar fi o eroare strategică. Găgăuzia a obținut un statut juridic special prin legea adoptată în decembrie 1994, iar autonomia a fost ulterior consacrată constituțional. Articolul 111 definește Găgăuzia ca unitate teritorială autonomă, formă de autodeterminare a găgăuzilor și parte integrantă și inalienabilă a Republicii Moldova, cu organe reprezentative și executive proprii. Acest compromis a împiedicat transformarea tensiunilor de la începutul anilor 1990 într-un nou conflict armat.</w:t>
      </w:r>
      <w:r w:rsidRPr="00834D21">
        <w:rPr>
          <w:rStyle w:val="Referinnotdesubsol"/>
          <w:rFonts w:asciiTheme="majorHAnsi" w:hAnsiTheme="majorHAnsi" w:cstheme="majorHAnsi"/>
          <w:sz w:val="28"/>
          <w:szCs w:val="28"/>
        </w:rPr>
        <w:footnoteReference w:id="48"/>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Autonomia nu înseamnă suveranitate separată. Curtea Constituțională a Republicii Moldova a reafirmat că statutul special permite regiunii să își organizeze instituțiile, să adopte acte regionale și să stabilească politici în domeniile atribuite, dar nu o transformă într-o entitate statală sau într-un titular distinct al suveranității. Distincția este esențială și pentru un posibil stat reunificat: Găgăuzia poate </w:t>
      </w:r>
      <w:r w:rsidRPr="00834D21">
        <w:rPr>
          <w:rFonts w:asciiTheme="majorHAnsi" w:hAnsiTheme="majorHAnsi" w:cstheme="majorHAnsi"/>
          <w:sz w:val="28"/>
          <w:szCs w:val="28"/>
        </w:rPr>
        <w:lastRenderedPageBreak/>
        <w:t>beneficia de autonomie reală în interiorul unui stat unitar, fără a avea drept de veto asupra orientării strategice a întregii țări.</w:t>
      </w:r>
      <w:r w:rsidRPr="00834D21">
        <w:rPr>
          <w:rStyle w:val="Referinnotdesubsol"/>
          <w:rFonts w:asciiTheme="majorHAnsi" w:hAnsiTheme="majorHAnsi" w:cstheme="majorHAnsi"/>
          <w:sz w:val="28"/>
          <w:szCs w:val="28"/>
        </w:rPr>
        <w:footnoteReference w:id="49"/>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În același timp, continuitatea autonomiei nu poate fi tratată ca un gest de bunăvoință temporară. Pentru populația locală, statutul reprezintă garanția politică obținută în schimbul renunțării la confruntare. Contestarea lui în momentul reunificării ar transmite mesajul că acordurile constituționale sunt valabile numai până când majoritatea devine suficient de puternică pentru a le modifica. O asemenea percepție ar alimenta exact actorii care prezintă România drept amenințare.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Identitate găgăuză și spațiu informațional rus</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Găgăuzii sunt un popor de limbă turcică și tradiție creștin-ortodoxă, cu o identitate distinctă formată într-un spațiu istoric complex. Limba găgăuză rămâne un element central al patrimoniului comunității, însă rusa are o funcție socială și informațională foarte puternică. Recensământul din 2024 arată că 87,8% dintre cei declarați etnic găgăuzi considerau găgăuza limbă maternă, dar 45,1% foloseau de obicei rusa; în UTA Găgăuzia, găgăuza era limba vorbită de obicei pentru 48,8%, iar rusa pentru 47,3%.</w:t>
      </w:r>
      <w:r w:rsidRPr="00834D21">
        <w:rPr>
          <w:rStyle w:val="Referinnotdesubsol"/>
          <w:rFonts w:asciiTheme="majorHAnsi" w:hAnsiTheme="majorHAnsi" w:cstheme="majorHAnsi"/>
          <w:sz w:val="28"/>
          <w:szCs w:val="28"/>
        </w:rPr>
        <w:footnoteReference w:id="50"/>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Această realitate explică de ce mesajele politice și geopolitice provenite din spațiul rus găsesc un public important. Ea nu dovedește însă o loialitate naturală față de Rusia. Limba de informare, dependențele economice, absența alternativelor media și sentimentul de distanță față de Chișinău produc un mediu favorabil influenței, dar preferințele se pot schimba atunci când oamenii beneficiază de instituții funcționale, securitate și perspective. A transforma folosirea limbii ruse într-un indiciu de neloialitate ar consolida influența pe care statul dorește să o reducă.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Politica publică trebuie, prin urmare, să urmărească o triplă competență: păstrarea și dezvoltarea limbii găgăuze, însușirea reală a limbii române și accesul la alte limbi de circulație europeană. Limba română este necesară pentru participarea deplină la instituții, educație superioară și piața muncii; găgăuza este necesară </w:t>
      </w:r>
      <w:r w:rsidRPr="00834D21">
        <w:rPr>
          <w:rFonts w:asciiTheme="majorHAnsi" w:hAnsiTheme="majorHAnsi" w:cstheme="majorHAnsi"/>
          <w:sz w:val="28"/>
          <w:szCs w:val="28"/>
        </w:rPr>
        <w:lastRenderedPageBreak/>
        <w:t>pentru continuitatea culturală; rusa poate rămâne o resursă lingvistică, dar nu trebuie să mai funcționeze ca singura poartă către informație și mobilitate.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Ce se întâmplă cu autonomia după reunificare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România ar trebui să declare înaintea oricărui act de reunificare că statutul autonom al Găgăuziei va fi respectat și integrat în noua ordine constituțională. Nu toate prevederile actuale pot fi transferate mecanic, deoarece competențele trebuie armonizate cu Constituția României, legislația europeană și organizarea administrativă a statului. Dar principiul autonomiei, instituțiile reprezentative, folosirea limbilor locale și capacitatea de a gestiona problemele culturale, educaționale și de dezvoltare regională trebuie garantate.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Cea mai sigură formulă ar fi un statut tranzitoriu negociat cu Adunarea Populară și cu reprezentanții comunităților locale, urmat de o lege organică adoptată cu o majoritate consolidată. Modificarea unilaterală a garanțiilor esențiale ar trebui să fie dificilă, iar conflictele de competență să poată fi soluționate de Curtea Constituțională. Autonomia trebuie să fie suficient de reală pentru a inspira încredere, dar suficient de precisă pentru a nu deveni o zonă de blocaj permanent.</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În domenii precum politica externă, apărarea, securitatea națională, cetățenia, moneda, justiția și standardele fundamentale ale drepturilor, autoritatea trebuie să rămână națională. În domenii precum cultura, protejarea limbii găgăuze, educația locală în limitele standardelor naționale, administrația locală și dezvoltarea regională, autonomia poate avea competențe substanțiale. Bugetul trebuie să urmeze competențele: o autonomie fără resurse este simbolică, iar una finanțată netransparent devine vulnerabilă la clientelism și influență externă.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Minoritățile nu sunt o problemă de securitate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Într-un stat aflat sub presiune hibridă, există riscul ca minoritățile să fie privite în primul rând ca vulnerabilități. Această perspectivă este contraproductivă. O comunitate devine mai ușor de instrumentalizat atunci când se simte suspectată, exclusă sau obligată să aleagă între identitatea proprie și cetățenia statului. Politica de securitate trebuie să identifice persoane, finanțări și rețele ostile, nu să atribuie intenții colective pe criterii etnice sau lingvistice.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România dispune deja de o experiență constituțională în reprezentarea minorităților și de obligații asumate prin Convenția-cadru pentru protecția minorităților naționale. Unificarea celor două spații ar cere extinderea și adaptarea acestor mecanisme: reprezentare parlamentară, consilii consultative, educație în </w:t>
      </w:r>
      <w:r w:rsidRPr="00834D21">
        <w:rPr>
          <w:rFonts w:asciiTheme="majorHAnsi" w:hAnsiTheme="majorHAnsi" w:cstheme="majorHAnsi"/>
          <w:sz w:val="28"/>
          <w:szCs w:val="28"/>
        </w:rPr>
        <w:lastRenderedPageBreak/>
        <w:t>limbile minorităților, acces la mass-media publică, folosirea limbii materne în raporturile locale cu administrația și combaterea discriminării. Garanțiile trebuie formulate ca drepturi ale cetățenilor, nu ca privilegii acordate unor lideri etnici.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Consiliul Europei a constatat că Republica Moldova oferă încă prea puține posibilități pentru învățarea la un nivel satisfăcător a limbilor minoritare, dar a evidențiat pozitiv programul regional de educație timpurie bilingvă găgăuză–română implementat în zeci de instituții din autonomie. Un stat reunificat ar trebui să extindă asemenea modele: copilul găgăuz nu trebuie să aleagă între limba familiei și limba participării civice. Competența în ambele reprezintă avantajul integrării.</w:t>
      </w:r>
      <w:r w:rsidRPr="00834D21">
        <w:rPr>
          <w:rStyle w:val="Referinnotdesubsol"/>
          <w:rFonts w:asciiTheme="majorHAnsi" w:hAnsiTheme="majorHAnsi" w:cstheme="majorHAnsi"/>
          <w:sz w:val="28"/>
          <w:szCs w:val="28"/>
        </w:rPr>
        <w:footnoteReference w:id="51"/>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Reprezentare, dezvoltare și încredere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Garanțiile juridice nu sunt suficiente dacă regiunea rămâne săracă, izolată și absentă din procesul decizional. Coeziunea se construiește prin drumuri, apă, servicii medicale, școli, universități, locuri de muncă și acces la piață. Investițiile într-o regiune minoritară nu trebuie prezentate ca recompensă pentru loialitate, ci ca aplicare normală a egalității teritoriale. În schimb, ele trebuie finanțate transparent, cu criterii publice și audit, pentru a nu alimenta elite intermediare dependente de transferuri.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Comratul ar trebui conectat instituțional cu Bucureștiul, Iașiul, Chișinăul și centrele europene prin programe de administrație, burse, cooperare universitară și schimburi profesionale. Funcționarii și aleșii locali trebuie incluși în pregătirea reunificării, nu informați după luarea deciziilor. Participarea nu înseamnă drept de veto, ci posibilitatea reală de a influența modul în care deciziile generale sunt aplicate local.</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O atenție specială trebuie acordată tinerilor. Dacă aceștia învață româna numai ca obligație școlară, dar își găsesc oportunitățile economice și universul informațional exclusiv în spațiul rus, integrarea va rămâne formală. Bursele în România și UE, programele profesionale, conectarea digitală și sprijinul pentru antreprenoriat pot transforma limba română și apartenența europeană în experiențe concrete, nu în lozinci geopolitice.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lastRenderedPageBreak/>
        <w:t>Rusia, Turcia și competiția pentru influență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Găgăuzia va rămâne un spațiu al competiției externe. Rusia dispune de avantajul limbii, al memoriei sovietice, al rețelelor politice și mediatice și al capacității de a exploata temerile identitare. Răspunsul nu trebuie să constea în izolarea regiunii, ci în transparența finanțărilor, aplicarea legii, pluralism informațional și prezența constantă a instituțiilor democratice. Influența ostilă trebuie contracarată ca activitate clandestină sau ilegală, nu ca opinie geopolitică.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Turcia poate avea un rol constructiv. Ankara consideră găgăuzii o punte de prietenie cu Republica Moldova și susține păstrarea autonomiei în interiorul integrității teritoriale a statului; prin TİKA și alte instituții a finanțat numeroase proiecte în educație, sănătate și infrastructură. România ar trebui să trateze această implicare ca pe o oportunitate de cooperare, cu condiția transparenței și coordonării. Un parteneriat româno-moldovean-turc pentru dezvoltarea Găgăuziei ar reduce monopolul influenței ruse și ar oferi comunității o deschidere suplimentară.</w:t>
      </w:r>
      <w:r w:rsidRPr="00834D21">
        <w:rPr>
          <w:rStyle w:val="Referinnotdesubsol"/>
          <w:rFonts w:asciiTheme="majorHAnsi" w:hAnsiTheme="majorHAnsi" w:cstheme="majorHAnsi"/>
          <w:sz w:val="28"/>
          <w:szCs w:val="28"/>
        </w:rPr>
        <w:footnoteReference w:id="52"/>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Uniunea Europeană trebuie, la rândul său, să fie vizibilă nu numai prin reguli și condiționalități, ci prin beneficii locale. Proiectele europene comunicate exclusiv de la Chișinău pot fi atribuite politic altor actori sau pot rămâne necunoscute. Etichetarea transparentă, consultarea comunităților și evaluarea rezultatelor ar transforma dezvoltarea regională într-o formă de reziliență.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Integrarea nu înseamnă asimilare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Un stat reunificat va trebui să distingă clar integrarea de asimilare. Integrarea cere respectarea Constituției, cunoașterea limbii oficiale, participare civică și loialitate față de ordinea democratică. Asimilarea ar cere renunțarea la limba, memoria și simbolurile proprii. Prima construiește un stat comun; a doua produce rezistență și transmite generațiilor viitoare sentimentul unei nedreptăți.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Acest principiu se aplică tuturor comunităților. Ucrainenii trebuie să își poată păstra limba și legăturile culturale fără a fi confundați cu politica altui stat; rușii și rusofonii trebuie protejați împotriva discriminării fără ca Rusia să primească dreptul de a-i reprezenta geopolitic; bulgarii, romii și grupurile mai mici trebuie să </w:t>
      </w:r>
      <w:r w:rsidRPr="00834D21">
        <w:rPr>
          <w:rFonts w:asciiTheme="majorHAnsi" w:hAnsiTheme="majorHAnsi" w:cstheme="majorHAnsi"/>
          <w:sz w:val="28"/>
          <w:szCs w:val="28"/>
        </w:rPr>
        <w:lastRenderedPageBreak/>
        <w:t>beneficieze de politici adaptate nevoilor lor. O majoritate sigură pe identitatea sa nu se teme de diversitate și nu o transformă în instrument electoral.</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În același timp, drepturile minorităților nu pot justifica enclave juridice opace, capturarea instituțiilor locale sau refuzul standardelor democratice. Autonomia, multilingvismul și reprezentarea trebuie însoțite de transparență, alegeri corecte, egalitate între femei și bărbați, independența justiției și respectarea drepturilor individuale. Liderii comunitari nu pot substitui cetățenii și nici monopoliza identitatea grupului.</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Un pact de coeziune pentru statul reunificat</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Înaintea reunificării ar trebui negociat și publicat un pact de coeziune care să precizeze statutul Găgăuziei, drepturile lingvistice și culturale, reprezentarea minorităților, regulile finanțării regionale și mecanismele de soluționare a conflictelor. Pactul ar trebui discutat cu autoritățile autonome, organizațiile minorităților, societatea civilă și partenerii europeni. Caracterul său public ar reduce spațiul pentru zvonuri și promisiuni contradictorii.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Pactul trebuie să includă și obligații reciproce. Statul garantează autonomia, egalitatea, investițiile și participarea. Instituțiile locale respectă ordinea constituțională, transparența finanțărilor, competențele naționale și orientarea internațională decisă democratic. Minoritățile nu primesc un drept de veto asupra politicii externe, iar majoritatea nu primește dreptul de a anula identitățile locale.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Găgăuzia poate deveni fie punctul în care adversarii reunificării încearcă să fractureze noul stat, fie demonstrația că România este capabilă să ofere un model european de unitate în diversitate. Diferența nu va fi făcută de declarații patriotice, ci de calitatea garanțiilor, a administrației și a relației cotidiene cu cetățenii. Dacă autonomia este respectată, limba găgăuză protejată, limba română predată eficient și dezvoltarea distribuită echitabil, loialitatea nu va mai depinde de intermediari geopolitici.</w:t>
      </w:r>
      <w:r w:rsidRPr="00834D21">
        <w:rPr>
          <w:rStyle w:val="Referinnotdesubsol"/>
          <w:rFonts w:asciiTheme="majorHAnsi" w:hAnsiTheme="majorHAnsi" w:cstheme="majorHAnsi"/>
          <w:sz w:val="28"/>
          <w:szCs w:val="28"/>
        </w:rPr>
        <w:footnoteReference w:id="53"/>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Coeziunea noului stat nu va însemna absența dezacordului. Va însemna că dezacordurile se exprimă în instituții, alegeri și spațiul public, fără recurgere la separatism, manipulare externă sau stigmatizare colectivă. Acesta este standardul prin care trebuie judecată reunificarea: nu dacă produce uniformitate, ci dacă </w:t>
      </w:r>
      <w:r w:rsidRPr="00834D21">
        <w:rPr>
          <w:rFonts w:asciiTheme="majorHAnsi" w:hAnsiTheme="majorHAnsi" w:cstheme="majorHAnsi"/>
          <w:sz w:val="28"/>
          <w:szCs w:val="28"/>
        </w:rPr>
        <w:lastRenderedPageBreak/>
        <w:t>poate transforma o societate mai diversă într-o comunitate politică mai puternică.</w:t>
      </w:r>
      <w:r w:rsidRPr="00834D21">
        <w:rPr>
          <w:rStyle w:val="Referinnotdesubsol"/>
          <w:rFonts w:asciiTheme="majorHAnsi" w:hAnsiTheme="majorHAnsi" w:cstheme="majorHAnsi"/>
          <w:sz w:val="28"/>
          <w:szCs w:val="28"/>
        </w:rPr>
        <w:footnoteReference w:id="54"/>
      </w:r>
    </w:p>
    <w:p w:rsidR="00B02EC1" w:rsidRPr="00834D21" w:rsidRDefault="00E02FFA" w:rsidP="00F310AB">
      <w:pPr>
        <w:spacing w:after="120" w:line="240" w:lineRule="auto"/>
        <w:rPr>
          <w:rFonts w:asciiTheme="majorHAnsi" w:hAnsiTheme="majorHAnsi" w:cstheme="majorHAnsi"/>
          <w:b/>
          <w:sz w:val="28"/>
          <w:szCs w:val="28"/>
        </w:rPr>
      </w:pPr>
      <w:r w:rsidRPr="00834D21">
        <w:rPr>
          <w:rFonts w:cstheme="majorHAnsi"/>
          <w:b/>
          <w:sz w:val="28"/>
        </w:rPr>
        <w:t>X. Interesele externe – reunificarea într-un sistem de putere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Reunificarea ar fi decisă în primul rând de cetățenii României și ai Republicii Moldova, dar nu s-ar produce într-un vid internațional. Ea ar modifica frontiera estică a Uniunii Europene și a NATO, raportul de putere din bazinul Mării Negre, poziția Ucrainei, statutul Transnistriei și relația Occidentului cu Rusia. De aceea, legitimitatea democratică internă, deși indispensabilă, nu ar fi suficientă. Proiectul ar avea nevoie de recunoaștere, sprijin politic, resurse și aranjamente de securitate din partea partenerilor externi.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Statele nu reacționează la asemenea schimbări numai pe baza simpatiei istorice sau a principiilor declarate. Ele își evaluează interesele: stabilitatea frontierelor, riscul escaladării, costurile financiare, efectele asupra instituțiilor europene, relațiile cu Moscova și precedentele create pentru alte conflicte. Diplomația românească trebuie, prin urmare, să prezinte reunificarea nu ca pe o revendicare sentimentală și nici ca pe un fapt împlinit, ci ca pe o soluție democratică ce consolidează ordinea europeană, reduce o zonă gri și nu modifică frontierele prin forță.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Rusia: pierderea unei zone de influență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Federația Rusă ar fi actorul extern cel mai ostil reunificării. Pentru Moscova, Republica Moldova este importantă nu prin dimensiunea economică sau militară, ci prin poziția sa de frontieră între spațiul euroatlantic și cel postsovietic. O unire cu România ar elimina capacitatea Rusiei de a menține statul într-o zonă strategică ambiguă, ar muta frontiera efectivă a NATO până la Nistru și ar reduce valoarea Transnistriei ca instrument de presiune.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Analizele publicate anterior în Pulsul Geostrategic au identificat această logică. Interviul cu Dan Dungaciu, «Transnistria – arma folosită de Rusia împotriva NATO», argumenta că regiunea separatistă nu este pentru Moscova un scop în sine, ci o pârghie pentru blocarea orientării euroatlantice a întregii Republici Moldova. În această interpretare, federalizarea controlată din exterior ar permite influențarea deciziei strategice de la Chișinău fără anexarea formală a teritoriului. Războiul </w:t>
      </w:r>
      <w:r w:rsidRPr="00834D21">
        <w:rPr>
          <w:rFonts w:asciiTheme="majorHAnsi" w:hAnsiTheme="majorHAnsi" w:cstheme="majorHAnsi"/>
          <w:sz w:val="28"/>
          <w:szCs w:val="28"/>
        </w:rPr>
        <w:lastRenderedPageBreak/>
        <w:t>împotriva Ucrainei a confirmat importanța pe care Kremlinul o acordă zonelor gri, teritoriilor ocupate și conflictelor folosite pentru limitarea suveranității vecinilor.</w:t>
      </w:r>
      <w:r w:rsidRPr="00834D21">
        <w:rPr>
          <w:rStyle w:val="Referinnotdesubsol"/>
          <w:rFonts w:asciiTheme="majorHAnsi" w:hAnsiTheme="majorHAnsi" w:cstheme="majorHAnsi"/>
          <w:sz w:val="28"/>
          <w:szCs w:val="28"/>
        </w:rPr>
        <w:footnoteReference w:id="55"/>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Răspunsul Rusiei la perspectiva reunirii ar putea combina presiunea diplomatică, amenințările militare, operațiunile informaționale, folosirea energiei, finanțarea actorilor politici și activarea tensiunilor din Transnistria și Găgăuzia. Moscova ar încerca să redefinească actul drept anexare românească, încălcare a neutralității Republicii Moldova sau extindere forțată a NATO. Scopul nu ar fi neapărat împiedicarea juridică directă, ci ridicarea costului politic până când Bucureștiul, Chișinăul sau partenerii occidentali renunță.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România trebuie să evite două iluzii opuse: că Rusia poate fi convinsă să accepte reunificarea în schimbul unor concesii minore sau că poziția sa poate fi ignorată complet. Nu este necesar un drept de veto rusesc, dar este necesară gestionarea riscului: comunicare strategică, descurajare aliată, protejarea infrastructurii, sancțiuni pregătite pentru acțiuni ostile și, dacă există condiții, negocieri privind retragerea trupelor și munițiilor din Transnistria. Dialogul este util numai dacă nu transformă suveranitatea celor două state românești într-un obiect al tranzacției dintre marile puteri.</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Ucraina: vecinul indispensabil</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Poziția Ucrainei ar fi decisivă. Republica Moldova are frontieră comună cu Ucraina, iar Transnistria este conectată teritorial la spațiul ucrainean. Fără cooperarea Kievului, controlul fluxurilor, izolarea rețelelor militare ruse și orice soluție logistică privind Cobasna ar fi mult mai dificile. În același timp, Ucraina ar evalua reunificarea prin prisma propriei securități, a minorităților, a frontierelor și a relației sale cu România.</w:t>
      </w:r>
    </w:p>
    <w:p w:rsidR="00B02EC1" w:rsidRPr="000A5886" w:rsidRDefault="00E02FFA" w:rsidP="000A5886">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Numărul special al Pulsului Geostrategic dedicat Ucrainei a subliniat încă din 2015 caracterul multidimensional al relațiilor externe ale Kievului și importanța axei UE–NATO, a parteneriatului cu Statele Unite, precum și a problemelor de frontieră și securitate din vecinătatea Mării Negre. După agresiunea rusă pe scară largă, convergența strategică dintre Ucraina, România și Republica Moldova a devenit mult mai puternică: apărarea suveranității, integrarea europeană, securitatea energetică, combaterea amenințărilor hibride și conectivitatea regională sunt interese comune. Reuniunea trilaterală a președinților Ucrainei, </w:t>
      </w:r>
      <w:r w:rsidRPr="00834D21">
        <w:rPr>
          <w:rFonts w:asciiTheme="majorHAnsi" w:hAnsiTheme="majorHAnsi" w:cstheme="majorHAnsi"/>
          <w:sz w:val="28"/>
          <w:szCs w:val="28"/>
        </w:rPr>
        <w:lastRenderedPageBreak/>
        <w:t xml:space="preserve">Republicii Moldova și României de la Odesa, în iunie 2025, a inclus exact aceste </w:t>
      </w:r>
      <w:r w:rsidRPr="000A5886">
        <w:rPr>
          <w:rFonts w:asciiTheme="majorHAnsi" w:hAnsiTheme="majorHAnsi" w:cstheme="majorHAnsi"/>
          <w:sz w:val="28"/>
          <w:szCs w:val="28"/>
        </w:rPr>
        <w:t>teme.</w:t>
      </w:r>
      <w:r w:rsidRPr="000A5886">
        <w:rPr>
          <w:rStyle w:val="Referinnotdesubsol"/>
          <w:rFonts w:asciiTheme="majorHAnsi" w:hAnsiTheme="majorHAnsi" w:cstheme="majorHAnsi"/>
          <w:sz w:val="28"/>
          <w:szCs w:val="28"/>
        </w:rPr>
        <w:footnoteReference w:id="56"/>
      </w:r>
      <w:r w:rsidR="000A5886" w:rsidRPr="000A5886">
        <w:rPr>
          <w:rFonts w:asciiTheme="majorHAnsi" w:hAnsiTheme="majorHAnsi" w:cstheme="majorHAnsi"/>
          <w:sz w:val="28"/>
          <w:szCs w:val="28"/>
        </w:rPr>
        <w:t xml:space="preserve"> </w:t>
      </w:r>
      <w:r w:rsidRPr="000A5886">
        <w:rPr>
          <w:rStyle w:val="Referinnotdesubsol"/>
          <w:rFonts w:asciiTheme="majorHAnsi" w:hAnsiTheme="majorHAnsi" w:cstheme="majorHAnsi"/>
          <w:sz w:val="28"/>
          <w:szCs w:val="28"/>
        </w:rPr>
        <w:footnoteReference w:id="57"/>
      </w:r>
    </w:p>
    <w:p w:rsidR="000A5886" w:rsidRPr="000A5886" w:rsidRDefault="000A5886" w:rsidP="000A5886">
      <w:pPr>
        <w:pStyle w:val="NormalWeb"/>
        <w:spacing w:before="0" w:beforeAutospacing="0" w:after="120" w:afterAutospacing="0"/>
        <w:rPr>
          <w:rFonts w:asciiTheme="majorHAnsi" w:hAnsiTheme="majorHAnsi" w:cstheme="majorHAnsi"/>
          <w:sz w:val="28"/>
          <w:szCs w:val="28"/>
        </w:rPr>
      </w:pPr>
      <w:r w:rsidRPr="000A5886">
        <w:rPr>
          <w:rFonts w:asciiTheme="majorHAnsi" w:hAnsiTheme="majorHAnsi" w:cstheme="majorHAnsi"/>
          <w:sz w:val="28"/>
          <w:szCs w:val="28"/>
        </w:rPr>
        <w:t>Reuniunea de la Chișinău din 27 august 2026 a confirmat și a extins această tendință. N</w:t>
      </w:r>
      <w:r>
        <w:rPr>
          <w:rFonts w:asciiTheme="majorHAnsi" w:hAnsiTheme="majorHAnsi" w:cstheme="majorHAnsi"/>
          <w:sz w:val="28"/>
          <w:szCs w:val="28"/>
        </w:rPr>
        <w:t>icușor Dan, Maia Sandu și Volodimi</w:t>
      </w:r>
      <w:r w:rsidRPr="000A5886">
        <w:rPr>
          <w:rFonts w:asciiTheme="majorHAnsi" w:hAnsiTheme="majorHAnsi" w:cstheme="majorHAnsi"/>
          <w:sz w:val="28"/>
          <w:szCs w:val="28"/>
        </w:rPr>
        <w:t>r Zelenski au discutat coordonarea infrastructurii rutiere și feroviare, dezvoltarea culoarelor de solidaritate, interconectările energetice, gestionarea comună a apelor și coordonarea porturilor Giurgiulești–Galați–Reni–Izmail. Formula folosită de Maia Sandu — trei țări bine conectate, între care persoanele, mărfurile și energia să circule rapid și care să aibă chiar „un cer supravegheat împreună” — indică extinderea cooperării de la economie și infrastructură către reziliență și securitate. Se conturează astfel un spațiu funcțional România–Republica Moldova–Ucraina, încă lipsit de structura formală a unei alianțe, dar întemeiat pe conectivitate, logistică dunăreană, energie și interese de securitate convergente. Pentru problematica reunificării, evoluția este relevantă deoarece integrarea bilaterală româno-moldoveană începe să fie înscrisă într-o arhitectură regională mai largă, capabilă atât să o faciliteze, cât și să-i condiționeze forma și momentul.</w:t>
      </w:r>
    </w:p>
    <w:p w:rsidR="00B02EC1" w:rsidRPr="00834D21" w:rsidRDefault="00E02FFA" w:rsidP="000A5886">
      <w:pPr>
        <w:spacing w:after="120" w:line="240" w:lineRule="auto"/>
        <w:ind w:firstLine="567"/>
        <w:rPr>
          <w:rFonts w:asciiTheme="majorHAnsi" w:hAnsiTheme="majorHAnsi" w:cstheme="majorHAnsi"/>
          <w:sz w:val="28"/>
          <w:szCs w:val="28"/>
        </w:rPr>
      </w:pPr>
      <w:r w:rsidRPr="000A5886">
        <w:rPr>
          <w:rFonts w:asciiTheme="majorHAnsi" w:hAnsiTheme="majorHAnsi" w:cstheme="majorHAnsi"/>
          <w:sz w:val="28"/>
          <w:szCs w:val="28"/>
        </w:rPr>
        <w:t>Kievul ar putea vedea într-o Românie reunificată un aliat mai puternic la frontiera sa sud-vestică și o reducere a spațiului de acțiune rusesc. Totuși, ar putea apărea rezerve privind statutul Transnistriei, echilibrul regional, minoritatea ucraineană și modul în care noua frontieră NATO se raportează la război. România trebuie să obțină sprijinul Ucrainei prin consultări timpurii, garanții privind</w:t>
      </w:r>
      <w:r w:rsidRPr="00834D21">
        <w:rPr>
          <w:rFonts w:asciiTheme="majorHAnsi" w:hAnsiTheme="majorHAnsi" w:cstheme="majorHAnsi"/>
          <w:sz w:val="28"/>
          <w:szCs w:val="28"/>
        </w:rPr>
        <w:t xml:space="preserve"> frontierele existente, protejarea comunității ucrainene și integrarea proiectului într-o viziune comună asupra securității Mării Negre.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Reunificarea nu trebuie prezentată Kievului ca un proiect concurent cu integrarea europeană a Ucrainei. Dimpotrivă, ea poate fi argumentată ca eliminare a unei vulnerabilități regionale și întărire a coridorului european de la Marea Baltică la Marea Neagră. Orice impresie că România profită teritorial de slăbirea Ucrainei ar fi toxică; principiul inviolabilității frontierelor ucrainene trebuie reafirmat fără echivoc.</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lastRenderedPageBreak/>
        <w:t>Uniunea Europeană: sprijin posibil, condiționalitate inevitabilă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Uniunea Europeană este actorul fără de care costurile reunificării ar fi greu de susținut. Instituțiile europene ar trebui să clarifice continuitatea aplicării tratatelor, extinderea acquis-ului, reprezentarea în instituțiile UE, politica de coeziune, agricultura, frontierele externe și tranziția bugetară. Statele membre ar trebui, la rândul lor, să accepte implicațiile politice ale unei Românii mai mari și ale unei frontiere europene ajunse la Nistru.</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Contextul actual este favorabil convergenței. Negocierile de aderare ale Republicii Moldova au fost deschise în 2024, iar primul summit UE–Republica Moldova, din iulie 2025, a reafirmat că viitorul țării se află în Uniune, sprijinind suveranitatea, integritatea teritorială și reziliența sa în fața atacurilor hibride ruse. Cu cât Republica Moldova preia mai mult acquis-ul și își reformează justiția, administrația și economia, cu atât problema reunificării devine mai puțin o extindere bruscă a ordinii UE și mai mult o schimbare constituțională în interiorul unui spațiu deja convergent.</w:t>
      </w:r>
      <w:r w:rsidRPr="00834D21">
        <w:rPr>
          <w:rStyle w:val="Referinnotdesubsol"/>
          <w:rFonts w:asciiTheme="majorHAnsi" w:hAnsiTheme="majorHAnsi" w:cstheme="majorHAnsi"/>
          <w:sz w:val="28"/>
          <w:szCs w:val="28"/>
        </w:rPr>
        <w:footnoteReference w:id="58"/>
      </w:r>
    </w:p>
    <w:p w:rsidR="00B02EC1" w:rsidRPr="000A5886" w:rsidRDefault="00E02FFA" w:rsidP="000A5886">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Totuși, Bruxellesul și capitalele europene nu vor sprijini automat proiectul. Unele guverne se vor teme de precedentul creat pentru mișcări separatiste; altele de costuri, instabilitate sau reacția Rusiei. Statele cu relații economice sau politice speciale cu Moscova ar putea cere amânări și garanții suplimentare. De aceea, România trebuie să distingă reunificarea prin consimțământul a două state de revizuirea unilaterală a frontierelor: nu este secesiune impusă și nici anexare </w:t>
      </w:r>
      <w:r w:rsidRPr="000A5886">
        <w:rPr>
          <w:rFonts w:asciiTheme="majorHAnsi" w:hAnsiTheme="majorHAnsi" w:cstheme="majorHAnsi"/>
          <w:sz w:val="28"/>
          <w:szCs w:val="28"/>
        </w:rPr>
        <w:t>militară, ci exercitarea democratică a voinței, în acord cu dreptul internațional.</w:t>
      </w:r>
    </w:p>
    <w:p w:rsidR="000A5886" w:rsidRPr="000A5886" w:rsidRDefault="000A5886" w:rsidP="000A5886">
      <w:pPr>
        <w:pStyle w:val="NormalWeb"/>
        <w:spacing w:before="0" w:beforeAutospacing="0" w:after="120" w:afterAutospacing="0"/>
        <w:rPr>
          <w:rFonts w:asciiTheme="majorHAnsi" w:hAnsiTheme="majorHAnsi" w:cstheme="majorHAnsi"/>
          <w:sz w:val="28"/>
          <w:szCs w:val="28"/>
        </w:rPr>
      </w:pPr>
      <w:r w:rsidRPr="000A5886">
        <w:rPr>
          <w:rFonts w:asciiTheme="majorHAnsi" w:hAnsiTheme="majorHAnsi" w:cstheme="majorHAnsi"/>
          <w:sz w:val="28"/>
          <w:szCs w:val="28"/>
        </w:rPr>
        <w:t xml:space="preserve">Trebuie luată în calcul și ipoteza inversă: tema reunificării ar putea fi încurajată sau acceptată de unii actori externi nu din solidaritate cu idealul istoric românesc, ci pentru că ar servi alte interese strategice. Pentru anumite centre de decizie de la Bruxelles și dincolo de acesta, o asemenea soluție ar putea apărea ca modalitate de ancorare rapidă a Republicii Moldova în spațiul occidental, de eliminare a unei zone gri, de consolidare a frontierei estice sau chiar de transferare către România a unei părți importante din costurile economice, administrative și de securitate ale integrării. Sprijinul extern nu trebuie, prin urmare, confundat automat cu identitatea intereselor. Bucureștiul trebuie să verifice dacă o soluție prezentată drept favorabilă reunificării servește în primul rând intereselor pe termen lung ale celor două societăți românești sau dacă </w:t>
      </w:r>
      <w:r w:rsidRPr="000A5886">
        <w:rPr>
          <w:rFonts w:asciiTheme="majorHAnsi" w:hAnsiTheme="majorHAnsi" w:cstheme="majorHAnsi"/>
          <w:sz w:val="28"/>
          <w:szCs w:val="28"/>
        </w:rPr>
        <w:lastRenderedPageBreak/>
        <w:t>acestea riscă să suporte costurile unei reconfigurări concepute prioritar pentru obiectivele altor actori.</w:t>
      </w:r>
      <w:bookmarkStart w:id="0" w:name="_GoBack"/>
      <w:bookmarkEnd w:id="0"/>
    </w:p>
    <w:p w:rsidR="00B02EC1" w:rsidRPr="00607265" w:rsidRDefault="00E02FFA" w:rsidP="00BE2DFC">
      <w:pPr>
        <w:spacing w:after="120" w:line="240" w:lineRule="auto"/>
        <w:ind w:firstLine="567"/>
        <w:rPr>
          <w:rFonts w:asciiTheme="majorHAnsi" w:hAnsiTheme="majorHAnsi" w:cstheme="majorHAnsi"/>
          <w:b/>
          <w:i/>
          <w:sz w:val="28"/>
          <w:szCs w:val="28"/>
        </w:rPr>
      </w:pPr>
      <w:r w:rsidRPr="00607265">
        <w:rPr>
          <w:rFonts w:asciiTheme="majorHAnsi" w:hAnsiTheme="majorHAnsi" w:cstheme="majorHAnsi"/>
          <w:b/>
          <w:i/>
          <w:sz w:val="28"/>
          <w:szCs w:val="28"/>
        </w:rPr>
        <w:t>Cel mai eficient argument pentru UE nu va fi repararea istoriei, deși dimensiunea istorică este legitimă. Va fi demonstrația că procesul reduce costurile instabilității: consolidează o frontieră vulnerabilă, elimină treptat dependențele energetice, întărește statul de drept, protejează minoritățile și oferă o soluție europeană unei zone contestate. România trebuie să solicite un cadru european special de tranziție, nu un cec în alb.</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Statele Unite și NATO: securitate, nu automatism</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Statele Unite ar privi reunificarea în primul rând prin prisma securității europene și a competiției cu Rusia. Washingtonul ar putea sprijini un proces democratic, pașnic și coordonat cu aliații, mai ales dacă acesta reduce influența rusă și întărește flancul estic. Dar sprijinul ar depinde de evitarea unei confruntări necontrolate, de clarificarea Transnistriei și de menținerea unității NATO. O administrație americană preocupată de alte teatre sau de reducerea angajamentelor europene ar putea cere ca europenii să suporte cea mai mare parte a costurilor.</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NATO nu este autorul politic al reunificării și nu trebuie prezentat ca atare. Alianța cooperează cu Republica Moldova respectând neutralitatea sa constituțională și sprijină reforma apărării, reziliența, securitatea cibernetică și contracararea ingerințelor ostile. După reunificare, teritoriul asupra căruia România exercită suveranitate efectivă ar intra în problema apărării colective, dar condițiile juridice și militare trebuie convenite între aliați. Prezența trupelor ruse în Transnistria face imposibilă tratarea acestui aspect ca pe o simplă actualizare de hartă.</w:t>
      </w:r>
      <w:r w:rsidRPr="00834D21">
        <w:rPr>
          <w:rStyle w:val="Referinnotdesubsol"/>
          <w:rFonts w:asciiTheme="majorHAnsi" w:hAnsiTheme="majorHAnsi" w:cstheme="majorHAnsi"/>
          <w:sz w:val="28"/>
          <w:szCs w:val="28"/>
        </w:rPr>
        <w:footnoteReference w:id="59"/>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Analizele Pulsului Geostrategic privind summitul NATO de la Varșovia și inițiativele României la Marea Neagră au arătat o lecție încă valabilă: chiar atunci când interesele generale ale aliaților converg, inițiativele regionale au nevoie de pregătire diplomatică, sprijin american și acordul partenerilor direct implicați; pozițiile Bulgariei și Turciei pot condiționa rezultatul. Reunificarea ar trebui, așadar, </w:t>
      </w:r>
      <w:r w:rsidRPr="00834D21">
        <w:rPr>
          <w:rFonts w:asciiTheme="majorHAnsi" w:hAnsiTheme="majorHAnsi" w:cstheme="majorHAnsi"/>
          <w:sz w:val="28"/>
          <w:szCs w:val="28"/>
        </w:rPr>
        <w:lastRenderedPageBreak/>
        <w:t>introdusă gradual în consultările aliate, nu anunțată ca o decizie la care ceilalți trebuie doar să se adapteze.</w:t>
      </w:r>
      <w:r w:rsidRPr="00834D21">
        <w:rPr>
          <w:rStyle w:val="Referinnotdesubsol"/>
          <w:rFonts w:asciiTheme="majorHAnsi" w:hAnsiTheme="majorHAnsi" w:cstheme="majorHAnsi"/>
          <w:sz w:val="28"/>
          <w:szCs w:val="28"/>
        </w:rPr>
        <w:footnoteReference w:id="60"/>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Turcia și statele de la Marea Neagră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Turcia are interese economice, strategice și culturale în Republica Moldova, inclusiv o relație specială cu Găgăuzia. Ankara susține integritatea teritorială a Republicii Moldova și autonomia găgăuză în interiorul acesteia. Într-un scenariu de reunificare, Turcia ar urmări protejarea comunității găgăuze, echilibrul de putere la Marea Neagră, aplicarea Convenției de la Montreux și relațiile sale complexe atât cu NATO, cât și cu Rusia.</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România nu trebuie să presupună că apartenența comună la NATO produce automat aceeași poziție. Ankara își păstrează autonomia strategică și va evalua atent efectele asupra raportului cu Moscova. Un dialog timpuriu, garanțiile pentru Găgăuzia și proiectele trilaterale de dezvoltare pot transforma Turcia într-un facilitator. Excluderea ei ar oferi Rusiei posibilitatea de a prezenta reunificarea drept proiect care amenință echilibrul regional și comunitățile turcice.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Bulgaria ar avea, de asemenea, interese legate de minoritatea bulgară din sudul Republicii Moldova și de securitatea Mării Negre. Polonia și statele baltice ar fi probabil mai receptive la argumentul reducerii influenței ruse, dar și ele vor cere claritate juridică și coordonare aliată. Germania, Franța și Italia vor cântări atent stabilitatea, costurile și relația cu Rusia. Nu există un singur «Occident» cu reacție automată; există o coaliție care trebuie construită.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China și actorii economici non-occidentali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China nu ar avea un interes identitar sau militar direct comparabil cu Rusia, dar ar urmări stabilitatea, protejarea investițiilor și evitarea precedentelor care îi contrazic propria doctrină asupra suveranității. Beijingul ar putea adopta o poziție prudentă, insistând asupra acordului părților și nerecurgerii la forță. România ar trebui să evite transformarea reunificării într-un subiect al rivalității sino-americane și să trateze investițiile în infrastructura critică prin regulile UE și ale securității naționale.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Alți actori – Israelul, statele din Golf, Japonia, Coreea de Sud și instituțiile financiare internaționale – ar putea contribui economic dacă procesul este stabil și </w:t>
      </w:r>
      <w:r w:rsidRPr="00834D21">
        <w:rPr>
          <w:rFonts w:asciiTheme="majorHAnsi" w:hAnsiTheme="majorHAnsi" w:cstheme="majorHAnsi"/>
          <w:sz w:val="28"/>
          <w:szCs w:val="28"/>
        </w:rPr>
        <w:lastRenderedPageBreak/>
        <w:t>transparent. Rolul lor nu va fi decisiv politic, dar poate reduce presiunea bugetară și diversifica investițiile. Diplomația economică trebuie coordonată cu planul european, pentru a nu crea datorii, dependențe sau contracte incompatibile cu acquis-ul.</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Recunoașterea internațională trebuie pregătită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O reunificare durabilă are nevoie de o succesiune diplomatică atentă. Înaintea deciziei finale, România și Republica Moldova ar trebui să consulte confidențial statele-cheie și instituțiile europene; să clarifice baza constituțională și internațională; să convină garanțiile pentru minorități și Transnistria; să pregătească notificările privind tratatele, frontierele și obligațiile financiare. După exprimarea voinței democratice, recunoașterea trebuie obținută rapid pentru a reduce intervalul de ambiguitate exploatabil de adversari.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Mesajul central trebuie să fie constant: proces pașnic, consimțit, reversibil până la votul final, fără revendicări asupra teritoriilor altor state, cu respectarea frontierelor Ucrainei și cu menținerea integrală a obligațiilor României în UE și NATO. Schimbarea nu trebuie prezentată drept «corectare de frontiere» în general, ci drept un caz istoric și juridic specific, rezultat din acordul a două subiecte de drept internațional și confirmat democratic.</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De la susținere declarativă la coaliție diplomatică</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România are nevoie de o coaliție în trei cercuri. Primul trebuie să cuprindă Republica Moldova, Ucraina și partenerii direct afectați, fără de care securitatea regională nu poate fi gestionată. Al doilea trebuie să includă Statele Unite, principalele puteri europene, instituțiile UE și NATO, capabile să ofere recunoaștere, bani și descurajare. Al treilea trebuie să reunească statele care pot sprijini politic sau economic procesul – Polonia, țările baltice, Turcia, Bulgaria și alți parteneri.</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Această coaliție nu poate fi construită în săptămânile dinaintea unui referendum. Ea necesită ani de consultări, documente juridice, evaluări comune și proiecte care fac reunificarea previzibilă. Diplomația trebuie să afle din timp ce teme provoacă rezerve fiecărui partener și să pregătească răspunsuri. A cere susținere fără a prezenta costurile, calendarul și soluțiile pentru Transnistria ar produce formule politicoase, nu angajamente.</w:t>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 xml:space="preserve">Interesele externe nu anulează dreptul românilor de pe ambele maluri ale Prutului de a decide. Dar ele stabilesc mediul în care decizia poate reuși sau eșua. O Românie care pregătește reunificarea împreună cu aliații își exercită </w:t>
      </w:r>
      <w:r w:rsidRPr="00834D21">
        <w:rPr>
          <w:rFonts w:asciiTheme="majorHAnsi" w:hAnsiTheme="majorHAnsi" w:cstheme="majorHAnsi"/>
          <w:sz w:val="28"/>
          <w:szCs w:val="28"/>
        </w:rPr>
        <w:lastRenderedPageBreak/>
        <w:t>suveranitatea; una care confundă surpriza diplomatică cu independența riscă să rămână singură în momentul cel mai dificil. Lecția centrală a analizelor publicate de Pulsul Geostrategic este tocmai aceasta: în spațiul Mării Negre, voința națională produce rezultate numai când este transformată în arhitectură regională și sprijin aliat.</w:t>
      </w:r>
      <w:r w:rsidRPr="00834D21">
        <w:rPr>
          <w:rStyle w:val="Referinnotdesubsol"/>
          <w:rFonts w:asciiTheme="majorHAnsi" w:hAnsiTheme="majorHAnsi" w:cstheme="majorHAnsi"/>
          <w:sz w:val="28"/>
          <w:szCs w:val="28"/>
        </w:rPr>
        <w:footnoteReference w:id="61"/>
      </w:r>
    </w:p>
    <w:p w:rsidR="00B02EC1" w:rsidRPr="00834D21" w:rsidRDefault="00E02FFA" w:rsidP="00BE2DFC">
      <w:pPr>
        <w:spacing w:after="120" w:line="240" w:lineRule="auto"/>
        <w:ind w:firstLine="567"/>
        <w:rPr>
          <w:rFonts w:asciiTheme="majorHAnsi" w:hAnsiTheme="majorHAnsi" w:cstheme="majorHAnsi"/>
          <w:sz w:val="28"/>
          <w:szCs w:val="28"/>
        </w:rPr>
      </w:pPr>
      <w:r w:rsidRPr="00834D21">
        <w:rPr>
          <w:rFonts w:asciiTheme="majorHAnsi" w:hAnsiTheme="majorHAnsi" w:cstheme="majorHAnsi"/>
          <w:sz w:val="28"/>
          <w:szCs w:val="28"/>
        </w:rPr>
        <w:t>Prin urmare, succesul extern al reunificării depinde de capacitatea Bucureștiului și Chișinăului de a o defini ca bun public european: mai multă stabilitate, mai puțină zonă gri, frontiere apărate, minorități protejate și o reconstrucție realizată prin reguli. Dacă proiectul este perceput ca ambiție unilaterală, va întâmpina rezerve; dacă este demonstrat ca soluție ordonată la o vulnerabilitate istorică, poate obține coaliția de care are nevoie.</w:t>
      </w:r>
      <w:r w:rsidRPr="00834D21">
        <w:rPr>
          <w:rStyle w:val="Referinnotdesubsol"/>
          <w:rFonts w:asciiTheme="majorHAnsi" w:hAnsiTheme="majorHAnsi" w:cstheme="majorHAnsi"/>
          <w:sz w:val="28"/>
          <w:szCs w:val="28"/>
        </w:rPr>
        <w:footnoteReference w:id="62"/>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Germania – de la conservarea statu-quo-ului la integrarea europeană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evaluarea poziției Germaniei trebuie separate două planuri: conduita politică efectivă a Bonnului în anii 1989–1991 și existența unei eventuale decizii explicite împotriva unirii României cu teritoriul dintre Prut și Nistru. Pentru cea de-a doua afirmație nu există, în documentele publice consultate, o probă concludentă a unui veto german, oficial ori clandestin. Se poate însă formula o interpretare diplomatică solidă: într-un moment în care propria reunificare depindea de acordul Moscovei și de menținerea încrederii partenerilor occidentali, Germania nu avea interesul să încurajeze o nouă revizuire teritorială în spațiul sovietic. Prioritățile sale erau încheierea pașnică a Războiului Rece, stabilitatea frontierelor europene și evitarea unei reacții sovietice în lanț.</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Fereastra istorică de după 1989 a fost, prin urmare, favorabilă din perspectiva renașterii identitare, dar nefavorabilă din perspectiva raportului de putere. Uniunea Sovietică exista încă, România traversa o tranziție politică nesigură și nu era ancorată în NATO ori în Comunitățile Europene, iar Republica Moldova avea să-și proclame independența abia în august 1991. Recunoașterea acesteia de către Germania în decembrie 1991 a consolidat juridic și diplomatic soluția celor două state. Acest fapt nu demonstrează că Berlinul ar fi blocat reunificarea, dar arată </w:t>
      </w:r>
      <w:r w:rsidRPr="00834D21">
        <w:rPr>
          <w:rFonts w:asciiTheme="majorHAnsi" w:hAnsiTheme="majorHAnsi" w:cstheme="majorHAnsi"/>
          <w:sz w:val="28"/>
          <w:szCs w:val="28"/>
        </w:rPr>
        <w:lastRenderedPageBreak/>
        <w:t>limpede că a ales administrarea statu-quo-ului și susținerea noului stat independent, nu deschiderea dosarului frontierelor.</w:t>
      </w:r>
      <w:r w:rsidRPr="00834D21">
        <w:rPr>
          <w:rStyle w:val="Referinnotdesubsol"/>
          <w:rFonts w:asciiTheme="majorHAnsi" w:hAnsiTheme="majorHAnsi" w:cstheme="majorHAnsi"/>
          <w:sz w:val="28"/>
          <w:szCs w:val="28"/>
        </w:rPr>
        <w:footnoteReference w:id="63"/>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Poziția germană a evoluat totuși substanțial. După agresiunea rusă pe scară largă împotriva Ucrainei, Berlinul a devenit unul dintre principalii susținători ai rezilienței Republicii Moldova, ai securității sale energetice și ai aderării sale la Uniunea Europeană. Împreună cu Franța și România, Germania a inițiat în 2022 Platforma de Sprijin pentru Republica Moldova, iar cancelarii Olaf Scholz și Friedrich Merz au legat în mod repetat securitatea și prosperitatea Moldovei de viitorul ei european. Este o schimbare importantă: Germania nu mai privește această regiune numai prin prisma menținerii unui echilibru acceptabil cu Moscova, ci și prin aceea a limitării influenței ruse și a consolidării ordinii europene.</w:t>
      </w:r>
      <w:r w:rsidRPr="00834D21">
        <w:rPr>
          <w:rStyle w:val="Referinnotdesubsol"/>
          <w:rFonts w:asciiTheme="majorHAnsi" w:hAnsiTheme="majorHAnsi" w:cstheme="majorHAnsi"/>
          <w:sz w:val="28"/>
          <w:szCs w:val="28"/>
        </w:rPr>
        <w:footnoteReference w:id="64"/>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Această evoluție nu trebuie însă supra-interpretată. Poziția oficială a Berlinului continuă să trateze Republica Moldova ca stat suveran, să-i sprijine integritatea teritorială și să promoveze aderarea sa la Uniunea Europeană. Nu există deocamdată o susținere germană explicită a reunificării cu România. Cu alte cuvinte, Germania a devenit mult mai favorabilă desprinderii definitive a Chișinăului de sfera de control a Rusiei, dar nu a trecut de la această poziție la promovarea schimbării statutului său statal.</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Pentru România, concluzia strategică este că acordul german nu poate fi presupus, dar poate fi construit. Berlinul ar putea privi diferit o reunificare rezultată din voință democratică neechivocă, realizată pașnic, coordonată în interiorul Uniunii Europene și însoțită de soluții credibile pentru Transnistria, minorități, costurile bugetare și continuitatea obligațiilor internaționale. De aceea, dialogul cu Germania trebuie pregătit din timp printr-un dosar complet – juridic, economic, instituțional și de securitate – care să prezinte reunificarea nu ca pe o revizuire naționalistă a frontierelor, ci ca pe o posibilă consolidare democratică și europeană a spațiului dintre Prut și Nistru.</w:t>
      </w:r>
    </w:p>
    <w:p w:rsidR="00B02EC1" w:rsidRPr="00834D21" w:rsidRDefault="00E02FFA" w:rsidP="00BE2DFC">
      <w:pPr>
        <w:pStyle w:val="Titlu1"/>
        <w:spacing w:before="0" w:after="120" w:line="240" w:lineRule="auto"/>
        <w:rPr>
          <w:rFonts w:cstheme="majorHAnsi"/>
          <w:color w:val="auto"/>
          <w:sz w:val="28"/>
        </w:rPr>
      </w:pPr>
      <w:r w:rsidRPr="00834D21">
        <w:rPr>
          <w:rFonts w:cstheme="majorHAnsi"/>
          <w:color w:val="auto"/>
          <w:sz w:val="28"/>
        </w:rPr>
        <w:lastRenderedPageBreak/>
        <w:t>XI. Războiul din Ucraina și momentul strategic</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Războiul declanșat de Federația Rusă împotriva Ucrainei a schimbat radical datele problemei reunificării. El a demonstrat că statele aflate între Rusia și spațiul euroatlantic nu beneficiază de securitate numai pentru că își proclamă neutralitatea, evită provocările sau amână alegerile strategice. Într-o regiune în care Moscova contestă suveranitatea vecinilor și folosește forța pentru a reface sfere de influență, zona gri nu mai este un refugiu; ea devine o vulnerabilitate.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Pentru România și Republica Moldova, întrebarea nu este dacă războiul creează automat condițiile unirii. Nu le creează. Întrebarea este cum modifică el raportul de putere, percepțiile societății, poziția partenerilor occidentali și valoarea strategică a teritoriului dintre Prut și Nistru. Momentul poate deveni favorabil numai dacă schimbarea mediului extern întâlnește pregătire internă, voință democratică și o înțelegere cu Ucraina și aliații României.</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Ucraina apără și Republica Moldova</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Rezistența Ucrainei este principalul obstacol în calea extinderii militare ruse spre Odesa, gurile Dunării și frontiera Republicii Moldova. Dacă ofensiva rusă din 2022 și-ar fi atins obiectivele inițiale, Chișinăul ar fi ajuns într-o poziție strategică dramatică: cu forțe ruse la est și sud, cu Transnistria activabilă din interior și cu legăturile terestre spre Occident supuse unei presiuni permanente. În acest sens, apărarea ucraineană a protejat nu numai statalitatea Ucrainei, ci și libertatea de decizie a Republicii Moldova.</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Această realitate fusese anticipată în analizele Pulsului Geostrategic. Numărul special consacrat Ucrainei în 2015 descria țara drept un posibil «epicentru al transformărilor geopolitice» și observa că agresiunea rusă întărea identitatea națională ucraineană, modifica echilibrele de securitate și obliga întreaga regiune să-și reevalueze orientarea. Invazia pe scară largă a confirmat, la o scară mult mai mare, această judecată: viitorul spațiului dintre Marea Neagră, Nistru și Prut depinde în mare măsură de capacitatea Ucrainei de a rămâne suverană, funcțională și conectată la Occident.</w:t>
      </w:r>
      <w:r w:rsidRPr="00834D21">
        <w:rPr>
          <w:rStyle w:val="Referinnotdesubsol"/>
          <w:rFonts w:asciiTheme="majorHAnsi" w:hAnsiTheme="majorHAnsi" w:cstheme="majorHAnsi"/>
          <w:sz w:val="28"/>
          <w:szCs w:val="28"/>
        </w:rPr>
        <w:footnoteReference w:id="65"/>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De aici </w:t>
      </w:r>
      <w:r w:rsidR="00E24287">
        <w:rPr>
          <w:rFonts w:asciiTheme="majorHAnsi" w:hAnsiTheme="majorHAnsi" w:cstheme="majorHAnsi"/>
          <w:sz w:val="28"/>
          <w:szCs w:val="28"/>
        </w:rPr>
        <w:t>poate rezulta</w:t>
      </w:r>
      <w:r w:rsidRPr="00834D21">
        <w:rPr>
          <w:rFonts w:asciiTheme="majorHAnsi" w:hAnsiTheme="majorHAnsi" w:cstheme="majorHAnsi"/>
          <w:sz w:val="28"/>
          <w:szCs w:val="28"/>
        </w:rPr>
        <w:t xml:space="preserve"> o regulă esențială pentru București: orice strategie privind reunificarea trebuie să pornească de la securitatea Ucrainei, nu să o trateze ca pe un decor. O Ucraină independentă și europeană reduce capacitatea Rusiei de a </w:t>
      </w:r>
      <w:r w:rsidRPr="00834D21">
        <w:rPr>
          <w:rFonts w:asciiTheme="majorHAnsi" w:hAnsiTheme="majorHAnsi" w:cstheme="majorHAnsi"/>
          <w:sz w:val="28"/>
          <w:szCs w:val="28"/>
        </w:rPr>
        <w:lastRenderedPageBreak/>
        <w:t>proiecta forță asupra Republicii Moldova; o Ucraină înfrântă, fragmentată sau lăsată într-o pace nesigură ar transforma întregul proiect într-o operațiune desfășurată sub amenințare.</w:t>
      </w:r>
      <w:r w:rsidR="00E24287">
        <w:rPr>
          <w:rFonts w:asciiTheme="majorHAnsi" w:hAnsiTheme="majorHAnsi" w:cstheme="majorHAnsi"/>
          <w:sz w:val="28"/>
          <w:szCs w:val="28"/>
        </w:rPr>
        <w:t xml:space="preserve">  Dar și în condițiile unei Ucraine europene, trebuie estimat și anticipat care va fi poziția Kievului după război în această problematică.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Din stat tampon în stat candidat la Uniunea Europeană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Războiul a accelerat desprinderea politică a Republicii Moldova de ambiguitatea postsovietică. Cererea de aderare la Uniunea Europeană a fost depusă la 3 martie 2022, statutul de țară candidată a fost acordat în iunie 2022, iar negocierile de aderare au fost deschise formal în iunie 2024. Aceste decizii nu echivalează cu apropierea de reunificare, dar modifică substanțial condițiile ei: legislația, instituțiile, economia și politicile publice ale celor două state intră treptat în același sistem european.</w:t>
      </w:r>
      <w:r w:rsidRPr="00834D21">
        <w:rPr>
          <w:rStyle w:val="Referinnotdesubsol"/>
          <w:rFonts w:asciiTheme="majorHAnsi" w:hAnsiTheme="majorHAnsi" w:cstheme="majorHAnsi"/>
          <w:sz w:val="28"/>
          <w:szCs w:val="28"/>
        </w:rPr>
        <w:footnoteReference w:id="66"/>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Tot războiul a arătat capacitatea socială și administrativă a Republicii Moldova de a răspunde unei crize majore. Peste 1,8 milioane de persoane care fugeau din Ucraina au intrat în țară după începutul agresiunii, iar o parte importantă a rămas sub protecție temporară. Pentru un stat mic, cu resurse limitate, acest efort a fost atât o povară, cât și o demonstrație de solidaritate europeană. El a apropiat societatea moldoveană de realitatea strategică a Ucrainei și a făcut mai vizibil faptul că securitatea nu poate fi separată de capacitatea instituțiilor și de sprijinul partenerilor.</w:t>
      </w:r>
      <w:r w:rsidRPr="00834D21">
        <w:rPr>
          <w:rStyle w:val="Referinnotdesubsol"/>
          <w:rFonts w:asciiTheme="majorHAnsi" w:hAnsiTheme="majorHAnsi" w:cstheme="majorHAnsi"/>
          <w:sz w:val="28"/>
          <w:szCs w:val="28"/>
        </w:rPr>
        <w:footnoteReference w:id="67"/>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Integrarea europeană și reunificarea rămân opțiuni distincte. Prima este politica oficială a Chișinăului și beneficiază de o coaliție externă deja constituită; a doua ar necesita o decizie democratică nouă și negocieri mult mai complexe. Totuși, ele nu sunt incompatibile. Cu cât Republica Moldova înaintează în adoptarea acquis-ului, în reforma justiției și în conectarea economică la România și Uniunea Europeană, cu atât eventualul proces de reunificare ar presupune mai puține rupturi și mai multă continuitate.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Geografia războiului: Odesa, Nistrul și Marea Neagră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Regiunea Odesa este cheia geografică a securității Republicii Moldova. Ea separă teritoriul controlat de Rusia de Transnistria, asigură ieșirea Ucrainei la partea </w:t>
      </w:r>
      <w:r w:rsidRPr="00834D21">
        <w:rPr>
          <w:rFonts w:asciiTheme="majorHAnsi" w:hAnsiTheme="majorHAnsi" w:cstheme="majorHAnsi"/>
          <w:sz w:val="28"/>
          <w:szCs w:val="28"/>
        </w:rPr>
        <w:lastRenderedPageBreak/>
        <w:t>vestică a Mării Negre și protejează accesul către Dunăre. Atât timp cât Odesa rămâne sub control ucrainean, contingentul rus și depozitele de muniții din Transnistria sunt izolate de Rusia pe cale terestră. Dacă situația s-ar inversa, Transnistria ar trece de la instrument de presiune politico-militară la posibil cap de pod.</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Studiile publicate în Pulsul Geostrategic privind </w:t>
      </w:r>
      <w:r w:rsidR="00E24287">
        <w:rPr>
          <w:rFonts w:asciiTheme="majorHAnsi" w:hAnsiTheme="majorHAnsi" w:cstheme="majorHAnsi"/>
          <w:sz w:val="28"/>
          <w:szCs w:val="28"/>
        </w:rPr>
        <w:t>raportul de forțe</w:t>
      </w:r>
      <w:r w:rsidRPr="00834D21">
        <w:rPr>
          <w:rFonts w:asciiTheme="majorHAnsi" w:hAnsiTheme="majorHAnsi" w:cstheme="majorHAnsi"/>
          <w:sz w:val="28"/>
          <w:szCs w:val="28"/>
        </w:rPr>
        <w:t xml:space="preserve"> la Marea Neagră au evidențiat încă din 2016 legătura dintre frontul ucrainean, prezența rusă din Transnistria și vulnerabilitatea Republicii Moldova. Chiar dacă datele cantitative de atunci au fost depășite de război, geometria strategică a rămas valabilă: Ucraina trebuie să-și distribuie atenția între frontul cu Rusia, litoralul Mării Negre și amenințarea potențială dinspre Transnistria, iar România reprezintă principalul spațiu aliat de sprijin la vest.</w:t>
      </w:r>
      <w:r w:rsidRPr="00834D21">
        <w:rPr>
          <w:rStyle w:val="Referinnotdesubsol"/>
          <w:rFonts w:asciiTheme="majorHAnsi" w:hAnsiTheme="majorHAnsi" w:cstheme="majorHAnsi"/>
          <w:sz w:val="28"/>
          <w:szCs w:val="28"/>
        </w:rPr>
        <w:footnoteReference w:id="68"/>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Prin urmare, apărarea flancului estic al României nu se oprește la Prut. Ea include securitatea Dunării și a porturilor, infrastructura energetică, coridoarele logistice către Ucraina, supravegherea spațiului aerian și reziliența Republicii Moldova. Reunificarea ar schimba harta juridică, dar nu ar elimina această geografie; dimpotrivă, ar obliga România și NATO să o administreze direct și credibil.</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Războiul hibrid din interiorul societății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Pentru Republica Moldova, războiul nu se manifestă numai prin riscul unei incursiuni militare. El este purtat prin finanțare politică ilegală, cumpărarea voturilor, dezinformare, atacuri cibernetice, provocări, exploatarea identităților regionale și șantaj economic. Strategia de securitate prezentată de președinta Maia Sandu a identificat politica agresivă a Federației Ruse și corupția drept principalele amenințări persistente, iar Uniunea Europeană a constatat ulterior caracterul fără precedent al ingerinței ruse în procesele electorale moldovenești.</w:t>
      </w:r>
      <w:r w:rsidRPr="00834D21">
        <w:rPr>
          <w:rStyle w:val="Referinnotdesubsol"/>
          <w:rFonts w:asciiTheme="majorHAnsi" w:hAnsiTheme="majorHAnsi" w:cstheme="majorHAnsi"/>
          <w:sz w:val="28"/>
          <w:szCs w:val="28"/>
        </w:rPr>
        <w:footnoteReference w:id="69"/>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Această confruntare are o legătură directă cu tema reunificării. Rusia poate instrumentaliza subiectul în ambele direcții: poate prezenta România drept putere anexionistă pentru a mobiliza frica minorităților și, în același timp, poate stimula discursuri unioniste maximaliste sau provocatoare pentru a compromite ideea în </w:t>
      </w:r>
      <w:r w:rsidRPr="00834D21">
        <w:rPr>
          <w:rFonts w:asciiTheme="majorHAnsi" w:hAnsiTheme="majorHAnsi" w:cstheme="majorHAnsi"/>
          <w:sz w:val="28"/>
          <w:szCs w:val="28"/>
        </w:rPr>
        <w:lastRenderedPageBreak/>
        <w:t>ochii majorității. Un proiect nepregătit, lansat prin surprindere, ar oferi operațiunilor ruse exact polarizarea de care au nevoie.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De aceea, momentul strategic nu poate fi redus la slăbirea militară a Rusiei. El depinde și de rezistența democratică a societății moldovenești: presă independentă, finanțare politică transparentă, instituții de securitate competente, educație mediatică și un dialog credibil cu găgăuzii, rușii, ucrainenii, bulgarii și celelalte comunități. Reunificarea realizată într-o societate manipulată nu ar produce stabilitate; ar importa conflictul informațional în interiorul României.</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Energia: de la armă rusească la infrastructură de integrare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Războiul a accelerat și schimbarea sistemului energetic. Sincronizarea rețelelor Ucrainei și Republicii Moldova cu sistemul continental european, realizată în martie 2022, interconectările cu România și diversificarea surselor de gaze au redus capacitatea Moscovei de a transforma energia într-un veto politic. Criza provocată la începutul anului 2025 prin oprirea gazului destinat regiunii transnistrene a arătat că vulnerabilitatea nu a dispărut, dar și că sprijinul României și al Uniunii Europene poate împiedica prăbușirea sistemului.</w:t>
      </w:r>
      <w:r w:rsidRPr="00834D21">
        <w:rPr>
          <w:rStyle w:val="Referinnotdesubsol"/>
          <w:rFonts w:asciiTheme="majorHAnsi" w:hAnsiTheme="majorHAnsi" w:cstheme="majorHAnsi"/>
          <w:sz w:val="28"/>
          <w:szCs w:val="28"/>
        </w:rPr>
        <w:footnoteReference w:id="70"/>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Planul moldovean pentru independență energetică urmărește eliminarea dependenței de resursele rusești și integrarea pieței cu cea europeană până în 2030. Din perspectiva reunificării, aceasta este una dintre cele mai importante transformări structurale: reduce costul șantajului extern, apropie infrastructurile celor două maluri ale Prutului și transformă România din furnizor de ajutor de urgență în pilon al unui sistem comun de securitate energetică.</w:t>
      </w:r>
      <w:r w:rsidRPr="00834D21">
        <w:rPr>
          <w:rStyle w:val="Referinnotdesubsol"/>
          <w:rFonts w:asciiTheme="majorHAnsi" w:hAnsiTheme="majorHAnsi" w:cstheme="majorHAnsi"/>
          <w:sz w:val="28"/>
          <w:szCs w:val="28"/>
        </w:rPr>
        <w:footnoteReference w:id="71"/>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Cum schimbă rezultatul războiului fereastra strategică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Nu există un singur «după război». O victorie ucraineană sau o pace susținută de garanții credibile ar reduce presiunea militară asupra Republicii Moldova, ar slăbi poziția rusă în Transnistria și ar face posibilă o discuție regională mai liberă. Un armistițiu fragil, care lasă Rusiei capacitatea de refacere și teritoriile ocupate ca instrumente de negociere, ar menține incertitudinea. O înfrângere strategică a </w:t>
      </w:r>
      <w:r w:rsidRPr="00834D21">
        <w:rPr>
          <w:rFonts w:asciiTheme="majorHAnsi" w:hAnsiTheme="majorHAnsi" w:cstheme="majorHAnsi"/>
          <w:sz w:val="28"/>
          <w:szCs w:val="28"/>
        </w:rPr>
        <w:lastRenderedPageBreak/>
        <w:t>Ucrainei ar închide aproape complet fereastra și ar muta prioritatea de la integrare la apărarea imediată a frontierei românești.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Chiar și scenariul favorabil conține riscuri. O Rusie slăbită poate accepta temporar pierderea influenței, dar poate încerca să recupereze terenul prin operațiuni clandestine. O Ucraină victorioasă va avea propriile interese și sensibilități privind frontierele, minoritățile și Transnistria. Iar partenerii occidentali, după costurile războiului și ale reconstrucției, pot prefera stabilitatea instituțională aderării Moldovei la UE, fără deschiderea imediată a unui nou dosar constituțional.</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De aceea, fereastra strategică nu este o dată din calendar, ci o combinație de condiții: Ucraina sigură, capacitate rusească redusă de coerciție, Republica Moldova stabilă și democratică, sprijin european, majorități interne clare și un stat român capabil să gestioneze costurile. Dacă lipsește una dintre aceste condiții, graba poate transforma oportunitatea în vulnerabilitate.</w:t>
      </w:r>
    </w:p>
    <w:p w:rsidR="00B02EC1" w:rsidRPr="00C1291A" w:rsidRDefault="00E02FFA" w:rsidP="00BE2DFC">
      <w:pPr>
        <w:spacing w:after="120" w:line="240" w:lineRule="auto"/>
        <w:rPr>
          <w:rFonts w:asciiTheme="majorHAnsi" w:hAnsiTheme="majorHAnsi" w:cstheme="majorHAnsi"/>
          <w:sz w:val="28"/>
          <w:szCs w:val="28"/>
        </w:rPr>
      </w:pPr>
      <w:r w:rsidRPr="00C1291A">
        <w:rPr>
          <w:sz w:val="28"/>
          <w:szCs w:val="28"/>
        </w:rPr>
        <w:t>O estimare publicată de Radu Carp în HotNews a comparat cele două opțiuni printr-o matrice de riscuri: 5,2 din 10 pentru continuarea negocierilor de aderare la UE și 8,4 din 10 pentru reunificarea imediată. Autorul identifică drept riscuri transversale evoluția războiului și a perioadei postbelice din Ucraina, schimbările politice din Republica Moldova și din statele membre ale UE și războiul hibrid rus, iar pentru reunificare adaugă absența unei majorități sociale, statutul Găgăuziei și Transnistria. Cifrele sunt orientative, deoarece metodologia detaliată și lista completă a factorilor nu au fost publicate, iar transpunerea numerică a folosit un model de inteligență artificială; valoarea analizei constă mai ales în recomandarea monitorizării continue a riscurilor și a pragurilor la care Planul B ar deveni relativ mai puțin riscant decât blocajul Planului A.</w:t>
      </w:r>
      <w:r w:rsidRPr="00C1291A">
        <w:rPr>
          <w:rStyle w:val="Referinnotdesubsol"/>
          <w:sz w:val="28"/>
          <w:szCs w:val="28"/>
        </w:rPr>
        <w:footnoteReference w:id="72"/>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Reunificarea nu poate fi construită împotriva Ucrainei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România trebuie să respingă fără echivoc orice asociere între reunificare și revizuirea frontierelor Ucrainei. Legitimitatea proiectului românesc se bazează tocmai pe opusul politicii ruse: consimțământ democratic, absența forței, acordul celor două state și respectarea frontierelor celorlalți. Orice ambiguitate privind Bucovina de Nord, sudul Basarabiei sau alte teritorii ucrainene ar distruge încrederea Kievului, ar izola România în Occident și ar oferi propagandei ruse un argument extraordinar.</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lastRenderedPageBreak/>
        <w:t>Consultarea Ucrainei trebuie să înceapă înainte ca subiectul să ajungă într-o fază decizională. Ea trebuie să includă securitatea frontierei comune, statutul și demilitarizarea Transnistriei, depozitul de la Cobasna, drepturile minorității ucrainene, infrastructura de transport, energia și reconstrucția postbelică. Declarațiile și reuniunile trilaterale România–Republica Moldova–Ucraina oferă deja un cadru care poate fi aprofundat.</w:t>
      </w:r>
      <w:r w:rsidRPr="00834D21">
        <w:rPr>
          <w:rStyle w:val="Referinnotdesubsol"/>
          <w:rFonts w:asciiTheme="majorHAnsi" w:hAnsiTheme="majorHAnsi" w:cstheme="majorHAnsi"/>
          <w:sz w:val="28"/>
          <w:szCs w:val="28"/>
        </w:rPr>
        <w:footnoteReference w:id="73"/>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Interesul Kievului trebuie formulat pozitiv: eliminarea unui cap de pod rusesc la frontiera sa, un vecin aliat mai capabil, infrastructură europeană extinsă și garanția că România nu folosește slăbiciunea Ucrainei pentru revendicări teritoriale. Sprijinul ucrainean nu este o formalitate diplomatică; este una dintre condițiile practice ale unei reunificări sigure.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Ce trebuie făcut înainte ca fereastra să se deschidă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Momentul strategic nu trebuie așteptat pasiv. România și Republica Moldova trebuie să construiască din timp infrastructura care face posibile mai multe opțiuni: poduri și căi ferate, interconectări energetice, spațiu digital comun, cooperare în protecția civilă, sănătate, educație, apărare cibernetică și control al frontierei. Aceste investiții sunt utile indiferent dacă rezultatul final va fi aderarea separată la Uniunea Europeană, reunificarea sau o perioadă lungă de integrare funcțională fără unire politică.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paralel, Bucureștiul are nevoie de o celulă permanentă de analiză interinstituțională care să urmărească evoluția războiului și efectele fiecărui scenariu asupra Republicii Moldova. Ea trebuie să coreleze date militare, politice, energetice, economice și sociale; să pregătească opțiuni pentru crize în Transnistria; să estimeze capacitatea de absorbție a statului român și să mențină consultarea discretă cu Kievul, Bruxellesul, Washingtonul, Berlinul, Parisul și Varșovia. Sprijinul european deja acordat Moldovei – inclusiv prin Misiunea de Parteneriat a UE și Facilitatea Europeană pentru Pace – oferă elementele unei asemenea arhitecturi.</w:t>
      </w:r>
      <w:r w:rsidRPr="00834D21">
        <w:rPr>
          <w:rStyle w:val="Referinnotdesubsol"/>
          <w:rFonts w:asciiTheme="majorHAnsi" w:hAnsiTheme="majorHAnsi" w:cstheme="majorHAnsi"/>
          <w:sz w:val="28"/>
          <w:szCs w:val="28"/>
        </w:rPr>
        <w:footnoteReference w:id="74"/>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Războiul din Ucraina nu face reunificarea inevitabilă și nici nu o legitimează prin el însuși. El distruge însă iluzia că Republica Moldova poate rămâne indefinit între sisteme de putere și arată că securitatea sa este inseparabilă de România, Ucraina </w:t>
      </w:r>
      <w:r w:rsidRPr="00834D21">
        <w:rPr>
          <w:rFonts w:asciiTheme="majorHAnsi" w:hAnsiTheme="majorHAnsi" w:cstheme="majorHAnsi"/>
          <w:sz w:val="28"/>
          <w:szCs w:val="28"/>
        </w:rPr>
        <w:lastRenderedPageBreak/>
        <w:t>și Uniunea Europeană. Fereastra strategică se va deschide numai dacă aceste legături sunt transformate într-o ordine regională stabilă.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Adevărata lecție a războiului este, așadar, una de pregătire. Istoria poate produce rapid o ocazie, dar nu oferă automat instituțiile, consensul și alianțele necesare pentru a o folosi. România nu trebuie să decidă astăzi data reunificării; trebuie să se asigure că, dacă împrejurările și voința cetățenilor o vor permite, nu va pierde din nou momentul din lipsă de strategie.</w:t>
      </w:r>
    </w:p>
    <w:p w:rsidR="00B02EC1" w:rsidRPr="00834D21" w:rsidRDefault="00E02FFA" w:rsidP="00BE2DFC">
      <w:pPr>
        <w:pStyle w:val="Titlu1"/>
        <w:spacing w:before="0" w:after="120" w:line="240" w:lineRule="auto"/>
        <w:rPr>
          <w:rFonts w:cstheme="majorHAnsi"/>
          <w:color w:val="auto"/>
          <w:sz w:val="28"/>
        </w:rPr>
      </w:pPr>
      <w:r w:rsidRPr="00834D21">
        <w:rPr>
          <w:rFonts w:cstheme="majorHAnsi"/>
          <w:color w:val="auto"/>
          <w:sz w:val="28"/>
        </w:rPr>
        <w:t>XII. Scenarii pentru 2030–2035</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Orizontul 2030–2035 este suficient de apropiat pentru a impune decizii în prezent și suficient de îndepărtat pentru a admite schimbări politice majore. În acest interval se vor vedea efectele războiului din Ucraina, ritmul extinderii Uniunii Europene, capacitatea Republicii Moldova de a-și reforma instituțiile, evoluția Rusiei și măsura în care România își consolidează propriul stat. Niciuna dintre aceste variabile nu poate fi proiectată liniar. De aceea, o strategie serioasă nu trebuie întemeiată pe o singură prognoză, ci pe scenarii.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Scenariile nu sunt profeții și nici opțiuni între care guvernele pot alege în mod liber. Ele sunt combinații plauzibile de factori interni și externi, menite să arate ce decizii devin posibile, ce riscuri apar și ce pregătiri rămân utile în mai multe </w:t>
      </w:r>
      <w:r w:rsidR="00E24287">
        <w:rPr>
          <w:rFonts w:asciiTheme="majorHAnsi" w:hAnsiTheme="majorHAnsi" w:cstheme="majorHAnsi"/>
          <w:sz w:val="28"/>
          <w:szCs w:val="28"/>
        </w:rPr>
        <w:t>situații</w:t>
      </w:r>
      <w:r w:rsidRPr="00834D21">
        <w:rPr>
          <w:rFonts w:asciiTheme="majorHAnsi" w:hAnsiTheme="majorHAnsi" w:cstheme="majorHAnsi"/>
          <w:sz w:val="28"/>
          <w:szCs w:val="28"/>
        </w:rPr>
        <w:t>. În cazul reunificării, această metodă este indispensabilă: evenimentul ar putea fi rezultatul unei convergențe îndelungate, al unei crize neașteptate sau ar putea să nu se producă deloc în intervalul analizat.</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Punctul de plecare: o traiectorie europeană, nu un rezultat garantat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La mijlocul deceniului, Republica Moldova dispune de cea mai puternică ancoră europeană din istoria sa independentă. Negocierile de aderare au fost deschise în 2024, iar în 2026 au început să fie deschise clustere de negociere, inclusiv cel al fundamentelor și cel privind relațiile externe, securitatea și apărarea. Acest progres creează o direcție, dar nu stabilește automat data aderării. Fiecare etapă depinde de reforme, de unanimitatea statelor membre și de mediul politic al Uniunii.</w:t>
      </w:r>
      <w:r w:rsidRPr="00834D21">
        <w:rPr>
          <w:rStyle w:val="Referinnotdesubsol"/>
          <w:rFonts w:asciiTheme="majorHAnsi" w:hAnsiTheme="majorHAnsi" w:cstheme="majorHAnsi"/>
          <w:sz w:val="28"/>
          <w:szCs w:val="28"/>
        </w:rPr>
        <w:footnoteReference w:id="75"/>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Planul european de creștere, în valoare de până la 1,9 miliarde de euro pentru perioada 2025–2027, poate accelera convergența economică, accesul la piața unică și investițiile în infrastructură. Plățile sunt însă condiționate de îndeplinirea reformelor. Această condiționalitate exprimă problema centrală a întregului </w:t>
      </w:r>
      <w:r w:rsidRPr="00834D21">
        <w:rPr>
          <w:rFonts w:asciiTheme="majorHAnsi" w:hAnsiTheme="majorHAnsi" w:cstheme="majorHAnsi"/>
          <w:sz w:val="28"/>
          <w:szCs w:val="28"/>
        </w:rPr>
        <w:lastRenderedPageBreak/>
        <w:t>orizont: sprijinul extern poate amplifica performanța statului moldovean, dar nu o poate înlocui.</w:t>
      </w:r>
      <w:r w:rsidRPr="00834D21">
        <w:rPr>
          <w:rStyle w:val="Referinnotdesubsol"/>
          <w:rFonts w:asciiTheme="majorHAnsi" w:hAnsiTheme="majorHAnsi" w:cstheme="majorHAnsi"/>
          <w:sz w:val="28"/>
          <w:szCs w:val="28"/>
        </w:rPr>
        <w:footnoteReference w:id="76"/>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paralel, presiunea demografică va rămâne severă. Îmbătrânirea, emigrația și reducerea populației active afectează administrația, economia, sistemele sociale și capacitatea de apărare. Proiecțiile demografice publicate sub egida instituțiilor moldovenești și a UNFPA indică menținerea declinului până în 2035 și după acest prag. Reunificarea nu ar elimina automat problema; ar putea doar să creeze un cadru mai larg pentru investiții, mobilitate și politici de revenire a diasporei.</w:t>
      </w:r>
      <w:r w:rsidRPr="00834D21">
        <w:rPr>
          <w:rStyle w:val="Referinnotdesubsol"/>
          <w:rFonts w:asciiTheme="majorHAnsi" w:hAnsiTheme="majorHAnsi" w:cstheme="majorHAnsi"/>
          <w:sz w:val="28"/>
          <w:szCs w:val="28"/>
        </w:rPr>
        <w:footnoteReference w:id="77"/>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Scenariul I: aderare europeană, două state românești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primul scenariu, Republica Moldova avansează constant în negocieri și devine membră a Uniunii Europene până în apropierea anului 2030 sau în prima parte a intervalului 2030–2035. Războiul din Ucraina se încheie în condiții care limitează capacitatea Rusiei de a destabiliza regiunea, iar Chișinăul păstrează o majoritate politică proeuropeană. România rămâne principalul susținător al aderării, dar tema reunificării nu obține majorități suficiente sau este amânată pentru a nu complica procesul european.</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Acesta este scenariul continuității instituționale. Frontiera de pe Prut își pierde o mare parte din efectul economic și administrativ, infrastructurile se conectează, iar cetățenii și întreprinderile funcționează în același spațiu juridic european. Republica Moldova își păstrează însă statalitatea, reprezentarea internațională și instituțiile proprii. Identitatea românească poate deveni mai liber exprimată fără ca ea să producă imediat o schimbare constituțională.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Pentru România, avantajul este reducerea riscului geopolitic fără costul și complexitatea integrării politice imediate. Dezavantajul este posibilitatea ca soluția celor două state să se stabilizeze definitiv, iar reunificarea să rămână numai un reper cultural. Bucureștiul nu trebuie să trateze acest rezultat drept eșec: o Republică Moldova democratică, europeană și sigură reprezintă un interes strategic major. Totuși, trebuie păstrată libertatea unei decizii viitoare, dacă cetățenii o vor cere.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lastRenderedPageBreak/>
        <w:t>Scenariul II: reunificare negociată după convergență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al doilea scenariu, apropierea europeană nu închide tema unirii, ci îi schimbă caracterul. Până la începutul anilor 2030, diferențele juridice și economice se reduc, infrastructurile devin interdependente, iar sprijinul social pentru reunificare crește stabil pe ambele maluri. O succesiune de alegeri și consultări populare oferă mandate democratice clare, iar Bucureștiul și Chișinăul deschid negocieri formale, coordonate cu Uniunea Europeană, NATO, Ucraina și principalele capitale occidentale.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Aceasta ar fi reunificarea cu cel mai redus risc: nu absorbția bruscă a unui stat nepregătit, ci etapa finală a unei convergențe. Ea ar necesita un tratat bilateral, decizii constituționale, referendumuri sau alte forme de confirmare democratică, un calendar de integrare instituțională și un regim tranzitoriu european. Statutul Transnistriei ar trebui rezolvat înaintea momentului final ori separat printr-un aranjament acceptat internațional; minoritățile ar primi garanții verificabile, iar costurile ar fi distribuite multianual.</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Condiția decisivă nu este un anumit procent în sondaje, ci persistența unei duble majorități: majoritate socială și politică în Republica Moldova, plus acceptare democratică și capacitate financiară în România. La acestea se adaugă acordul practic al partenerilor. Fără această aliniere, declararea unei date simbolice ar produce mai degrabă opoziție decât reunificare.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Scenariul III: integrare funcțională fără decizie finală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Al treilea scenariu este probabil cel mai ușor de confundat cu reunificarea, deși nu o realizează juridic. România și Republica Moldova construiesc până în 2035 un spațiu funcțional comun: energie, transport, plăți, educație, sănătate, piață a muncii, servicii digitale, protecție civilă și cooperare de securitate. Instituțiile rămân distincte, dar costul practic al frontierei scade, iar dependența Chișinăului de București și Bruxelles devine structurală, nu conjuncturală.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Avantajul este robustețea. Fiecare proiect poate fi justificat prin dezvoltare și integrare europeană, fără a aștepta un consens asupra unirii. Legăturile astfel create sunt utile în toate scenariile și reduc posibilitatea revenirii Republicii Moldova în sfera Rusiei. Riscul este apariția unei integrări asimetrice: România finanțează, Republica Moldova beneficiază, dar reformele instituționale și responsabilitatea politică nu avansează în același ritm.</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Acest model trebuie guvernat prin obiective, termene și condiționalități. Proiectele comune nu pot deveni substitute pentru reforma justiției, combaterea corupției </w:t>
      </w:r>
      <w:r w:rsidRPr="00834D21">
        <w:rPr>
          <w:rFonts w:asciiTheme="majorHAnsi" w:hAnsiTheme="majorHAnsi" w:cstheme="majorHAnsi"/>
          <w:sz w:val="28"/>
          <w:szCs w:val="28"/>
        </w:rPr>
        <w:lastRenderedPageBreak/>
        <w:t>sau consolidarea administrației. În același timp, integrarea funcțională trebuie explicată societății ca investiție strategică reciprocă, nu ca ajutor acordat permanent de un stat mai bogat unui vecin dependent.</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Scenariul IV: blocaj european și revenirea zonei gri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scenariul de blocaj, negocierile cu Uniunea Europeană încetinesc din cauza reformelor insuficiente, a oboselii extinderii sau a vetourilor interne din UE. Forțele proeuropene pierd alegeri la Chișinău, iar Rusia recâștigă influență prin bani, energie, mass-media, rețele criminale și exploatarea nemulțumirilor sociale. Republica Moldova nu revine neapărat formal în orbita Moscovei, dar reintră într-o ambiguitate în care nicio orientare strategică nu poate fi finalizată.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Acest scenariu nu presupune tancuri rusești la Prut. Este suficientă capturarea graduală a instituțiilor, paralizarea reformelor, compromiterea alegerilor și cultivarea ideii că Occidentul a abandonat țara. Experiența ingerințelor electorale și definiția amenințărilor din Strategia securității naționale arată că instrumentele unui asemenea regres există deja. Analizele Pulsului Geostrategic despre trecerea Rusiei de la conflicte înghețate la război hibrid rămân relevante tocmai pentru că presiunea poate avansa fără declararea unui război.</w:t>
      </w:r>
      <w:r w:rsidRPr="00834D21">
        <w:rPr>
          <w:rStyle w:val="Referinnotdesubsol"/>
          <w:rFonts w:asciiTheme="majorHAnsi" w:hAnsiTheme="majorHAnsi" w:cstheme="majorHAnsi"/>
          <w:sz w:val="28"/>
          <w:szCs w:val="28"/>
        </w:rPr>
        <w:footnoteReference w:id="78"/>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Într-un asemenea mediu, tema unirii poate crește emoțional, dar șansele unei reunificări ordonate scad. Rusia ar folosi-o pentru polarizare, iar partenerii europeni ar vedea proiectul ca pe o sursă suplimentară de instabilitate. Răspunsul României trebuie să fie protejarea societății și a instituțiilor moldovenești, nu forțarea unei decizii constituționale în condiții de criză democratică.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Scenariul V: șoc regional și decizie accelerată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Cel mai periculos scenariu este cel în care o criză produce simultan urgență și oportunitate. Ea poate lua forma unei destabilizări în Transnistria, a retragerii bruște ori dezorganizate a prezenței ruse, a unei schimbări majore la Moscova, a prăbușirii unei guvernări la Chișinău sau a unei modificări decisive a războiului din Ucraina. În câteva săptămâni, problema reunificării ar putea trece de la dezbatere teoretică la opțiune de securitate.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O asemenea fereastră este tentantă, dar extrem de riscantă. Deciziile luate sub presiune pot produce lacune juridice, panică economică, reacții minoritare, infiltrări ostile și neînțelegeri cu aliații. Dacă instituțiile nu au pregătit din timp </w:t>
      </w:r>
      <w:r w:rsidRPr="00834D21">
        <w:rPr>
          <w:rFonts w:asciiTheme="majorHAnsi" w:hAnsiTheme="majorHAnsi" w:cstheme="majorHAnsi"/>
          <w:sz w:val="28"/>
          <w:szCs w:val="28"/>
        </w:rPr>
        <w:lastRenderedPageBreak/>
        <w:t>scenarii, texte juridice, lanțuri de comandă, fonduri de urgență și canale diplomatice, viteza evenimentelor va favoriza actorul mai bine organizat – iar acesta poate fi adversarul.</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De aceea, reunificarea accelerată nu trebuie confundată cu reunificarea improvizată. Chiar într-o criză, sunt necesare o autoritate legitimă la Chișinău, exprimarea verificabilă a voinței populației, coordonarea cu Ucraina și aliații, protejarea tuturor comunităților și clarificarea teritoriului asupra căruia se aplică decizia. Lecția Transnistriei, descrisă repetat în Pulsul Geostrategic ca instrument rusesc de blocare a orientării euroatlantice, obligă la pregătirea acestei situații înainte de apariția ei.</w:t>
      </w:r>
      <w:r w:rsidRPr="00834D21">
        <w:rPr>
          <w:rStyle w:val="Referinnotdesubsol"/>
          <w:rFonts w:asciiTheme="majorHAnsi" w:hAnsiTheme="majorHAnsi" w:cstheme="majorHAnsi"/>
          <w:sz w:val="28"/>
          <w:szCs w:val="28"/>
        </w:rPr>
        <w:footnoteReference w:id="79"/>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Indicatorii care arată în ce scenariu intrăm</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Între 2026 și 2030, România trebuie să urmărească un set stabil de indicatori. Primul grup privește Republica Moldova: calitatea alegerilor, independența justiției, controlul finanțării politice, încrederea în instituții, orientarea geopolitică și atitudinile față de reunificare. Al doilea privește capacitatea statului: venituri bugetare, investiții, administrație locală, infrastructură, energie, apărare și evoluția demografică.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Al treilea grup este extern: situația Ucrainei, capacitatea Rusiei de proiecție militară și hibridă, statutul Transnistriei, ritmul extinderii UE, pozițiile Germaniei, Franței, Poloniei și Statelor Unite, precum și coeziunea NATO. Un singur indicator favorabil nu este suficient. Creșterea sprijinului popular pentru unire, de exemplu, nu poate compensa o deteriorare militară la Odesa; progresul european nu poate compensa prăbușirea instituțiilor de la Chișinău.</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Un tablou de bord interinstituțional, actualizat periodic și analizat în Consiliul Suprem de Apărare a Țării, ar permite trecerea de la impresii la avertizare timpurie. O parte a evaluării trebuie să rămână clasificată, dar tendințele generale și costurile trebuie discutate democratic. Altfel, tema va rămâne captivă între discursul festiv și secretul birocratic.</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Scenariul preferabil trebuie construit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Dintre aceste </w:t>
      </w:r>
      <w:r w:rsidR="00E24287">
        <w:rPr>
          <w:rFonts w:asciiTheme="majorHAnsi" w:hAnsiTheme="majorHAnsi" w:cstheme="majorHAnsi"/>
          <w:sz w:val="28"/>
          <w:szCs w:val="28"/>
        </w:rPr>
        <w:t>evoluții, cea</w:t>
      </w:r>
      <w:r w:rsidRPr="00834D21">
        <w:rPr>
          <w:rFonts w:asciiTheme="majorHAnsi" w:hAnsiTheme="majorHAnsi" w:cstheme="majorHAnsi"/>
          <w:sz w:val="28"/>
          <w:szCs w:val="28"/>
        </w:rPr>
        <w:t xml:space="preserve"> mai favorabil</w:t>
      </w:r>
      <w:r w:rsidR="00E24287">
        <w:rPr>
          <w:rFonts w:asciiTheme="majorHAnsi" w:hAnsiTheme="majorHAnsi" w:cstheme="majorHAnsi"/>
          <w:sz w:val="28"/>
          <w:szCs w:val="28"/>
        </w:rPr>
        <w:t>ă nu este neapărat cea</w:t>
      </w:r>
      <w:r w:rsidRPr="00834D21">
        <w:rPr>
          <w:rFonts w:asciiTheme="majorHAnsi" w:hAnsiTheme="majorHAnsi" w:cstheme="majorHAnsi"/>
          <w:sz w:val="28"/>
          <w:szCs w:val="28"/>
        </w:rPr>
        <w:t xml:space="preserve"> mai rapid</w:t>
      </w:r>
      <w:r w:rsidR="00E24287">
        <w:rPr>
          <w:rFonts w:asciiTheme="majorHAnsi" w:hAnsiTheme="majorHAnsi" w:cstheme="majorHAnsi"/>
          <w:sz w:val="28"/>
          <w:szCs w:val="28"/>
        </w:rPr>
        <w:t>ă</w:t>
      </w:r>
      <w:r w:rsidRPr="00834D21">
        <w:rPr>
          <w:rFonts w:asciiTheme="majorHAnsi" w:hAnsiTheme="majorHAnsi" w:cstheme="majorHAnsi"/>
          <w:sz w:val="28"/>
          <w:szCs w:val="28"/>
        </w:rPr>
        <w:t xml:space="preserve">. Scenariul optim combină o Ucraină sigură, o Republică Moldova democratică și avansată pe calea europeană, integrarea funcțională cu România, reducerea influenței ruse și </w:t>
      </w:r>
      <w:r w:rsidRPr="00834D21">
        <w:rPr>
          <w:rFonts w:asciiTheme="majorHAnsi" w:hAnsiTheme="majorHAnsi" w:cstheme="majorHAnsi"/>
          <w:sz w:val="28"/>
          <w:szCs w:val="28"/>
        </w:rPr>
        <w:lastRenderedPageBreak/>
        <w:t>păstrarea opțiunii unei reunificări negociate. El maximizează libertatea de decizie a cetățenilor și minimizează riscul ca unirea să fie impusă de panică sau folosită ca soluție la prăbușirea unui stat.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acest sens, politica României până în 2030 trebuie să fie compatibilă cu toate scenariile democratice: să sprijine aderarea Moldovei la UE chiar dacă unirea nu se produce; să construiască infrastructura comună chiar dacă decizia constituțională este amânată; să pregătească reunificarea fără a o impune; să fie capabilă să răspundă unei crize fără a transforma criza în metodă politică. Parteneriatul de securitate și apărare dintre UE și Republica Moldova, integrarea energetică și accesul treptat la piața unică sunt deja componente ale acestei strategii de reducere a incertitudinii.</w:t>
      </w:r>
      <w:r w:rsidRPr="00834D21">
        <w:rPr>
          <w:rStyle w:val="Referinnotdesubsol"/>
          <w:rFonts w:asciiTheme="majorHAnsi" w:hAnsiTheme="majorHAnsi" w:cstheme="majorHAnsi"/>
          <w:sz w:val="28"/>
          <w:szCs w:val="28"/>
        </w:rPr>
        <w:footnoteReference w:id="80"/>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Orizontul 2030–2035 nu oferă certitudinea reunificării, dar oferă un termen pentru pregătire. Până atunci, România trebuie să știe ce dorește, ce poate finanța, ce condiții consideră obligatorii și cum va acționa dacă evenimentele se accelerează. Republica Moldova trebuie să ajungă la decizie dintr-o poziție de libertate, nu de colaps. Iar partenerii trebuie convinși înaintea momentului critic, nu informați după producerea lui.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Așadar, întrebarea pentru 2030–2035 nu este doar care scenariu se va împlini. Este și ce acțiuni întreprinse astăzi măresc probabilitatea scenariilor favorabile și reduc costurile celor nefavorabile. Viitorul nu poate fi controlat, dar poate fi pregătit. Aceasta este diferența dintre speranță și strategie.</w:t>
      </w:r>
    </w:p>
    <w:p w:rsidR="00B02EC1" w:rsidRPr="00834D21" w:rsidRDefault="00E02FFA" w:rsidP="00BE2DFC">
      <w:pPr>
        <w:pStyle w:val="Titlu1"/>
        <w:spacing w:before="0" w:after="120" w:line="240" w:lineRule="auto"/>
        <w:rPr>
          <w:rFonts w:cstheme="majorHAnsi"/>
          <w:color w:val="auto"/>
          <w:sz w:val="28"/>
        </w:rPr>
      </w:pPr>
      <w:r w:rsidRPr="00834D21">
        <w:rPr>
          <w:rFonts w:cstheme="majorHAnsi"/>
          <w:color w:val="auto"/>
          <w:sz w:val="28"/>
        </w:rPr>
        <w:t>XIII. România are nevoie de propriul Plan B</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România susține oficial integrarea europeană, suveranitatea și reziliența Republicii Moldova. Aceasta este politica necesară și legitimă a prezentului. Dar o politică externă responsabilă nu se reduce la scenariul pe care îl preferă și nici la formula pe care o poate declara public. Ea trebuie să pregătească răspunsuri și pentru situațiile în care aderarea la Uniunea Europeană se blochează, războiul schimbă brusc echilibrul regional, Transnistria intră în criză sau cetățenii celor două state acordă un mandat democratic reunificării.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Acesta este sensul unui Plan B românesc: nu o conspirație, nu un calendar secret al anexării și nu o alternativă ostilă integrării europene a Republicii Moldova. Este o capacitate instituțională de anticipare, formată din scenarii, opțiuni juridice, </w:t>
      </w:r>
      <w:r w:rsidRPr="00834D21">
        <w:rPr>
          <w:rFonts w:asciiTheme="majorHAnsi" w:hAnsiTheme="majorHAnsi" w:cstheme="majorHAnsi"/>
          <w:sz w:val="28"/>
          <w:szCs w:val="28"/>
        </w:rPr>
        <w:lastRenderedPageBreak/>
        <w:t>evaluări de cost, canale diplomatice și planuri de continuitate. Un stat serios nu provoacă evenimentul pentru care se pregătește, dar nici nu așteaptă ca evenimentul să-l găsească fără date, fără responsabilități și fără resurse.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De la obiectiv general la opțiune pregătită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Strategia națională de apărare a României pentru perioada 2025–2030 oferă baza conceptuală. Ea definește «independența solidară» drept urmărirea matură a intereselor naționale în deplină loialitate față de aliați, numește România cel mai activ susținător al Republicii Moldova și consideră că amenințarea rusă impune consolidarea și diversificarea angajamentului față de acest vecin. Documentul subliniază totodată nevoia de anticipare și de coordonare între diplomație, informații, apărare și economie.</w:t>
      </w:r>
      <w:r w:rsidRPr="00834D21">
        <w:rPr>
          <w:rStyle w:val="Referinnotdesubsol"/>
          <w:rFonts w:asciiTheme="majorHAnsi" w:hAnsiTheme="majorHAnsi" w:cstheme="majorHAnsi"/>
          <w:sz w:val="28"/>
          <w:szCs w:val="28"/>
        </w:rPr>
        <w:footnoteReference w:id="81"/>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Aceste principii nu constituie încă un plan pentru reunificare. Ele stabilesc direcția, nu arhitectura unei decizii. Lipsește din spațiul public o evaluare integrată care să răspundă la întrebări elementare: cine conduce pregătirea, ce instituție validează scenariile, cât costă integrarea, ce statut poate avea Transnistria, cum se extind obligațiile europene și aliate, cum sunt protejate minoritățile și ce se întâmplă în primele 30, 100 și 1.000 de zile după o eventuală decizie.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Planul B trebuie să transforme reunificarea din temă identitară într-o opțiune de politică publică. O opțiune pregătită nu înseamnă o opțiune decisă. Înseamnă că beneficiile, riscurile și condițiile sunt cunoscute, iar decidenții pot compara reunificarea cu alternativele: aderarea separată a Republicii Moldova la UE, integrarea funcțională fără unire sau răspunsul la o criză regională.</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O structură permanentă, nu un grup improvizat în criză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Pregătirea ar trebui coordonată la nivelul Președinției și al Consiliului Suprem de Apărare a Țării, cu o structură interinstituțională permanentă. În ea trebuie să fie reprezentate Guvernul, Ministerul Afacerilor Externe, Ministerul Apărării, Ministerul Afacerilor Interne, serviciile de informații, Ministerul Finanțelor, instituțiile responsabile de energie, infrastructură, sănătate, educație, administrație și fonduri europene. Banca Națională și experți constituționali, economici și demografici trebuie implicați pe domeniile lor.</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lastRenderedPageBreak/>
        <w:t>Structura nu trebuie să dubleze instituțiile existente, ci să le oblige să lucreze pe aceeași ipoteză și cu aceleași date. Fiecare minister poate calcula o parte din problemă, dar numai centrul guvernamental poate vedea interdependențele: o decizie monetară afectează bugetul; bugetul afectează investițiile; investițiile afectează legitimitatea socială; securitatea Transnistriei afectează relația cu NATO și Ucraina.</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O parte a activității trebuie clasificată, mai ales evaluările de informații, vulnerabilitățile infrastructurii și răspunsurile la provocări. Dar clasificarea nu poate acoperi obiectivele politice, costurile generale și drepturile cetățenilor. Planul B are nevoie de două niveluri: un nucleu operațional protejat și un cadru public supus dezbaterii și controlului parlamentar. Secretul total ar alimenta teoriile conspirației; publicitatea totală ar expune opțiunile și punctele slabe adversarilor.</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Șase dosare care trebuie pregătite în paralel</w:t>
      </w:r>
    </w:p>
    <w:p w:rsidR="00B02EC1" w:rsidRPr="00834D21" w:rsidRDefault="00E02FFA" w:rsidP="00BE2DFC">
      <w:pPr>
        <w:spacing w:after="120" w:line="240" w:lineRule="auto"/>
        <w:rPr>
          <w:rFonts w:asciiTheme="majorHAnsi" w:hAnsiTheme="majorHAnsi" w:cstheme="majorHAnsi"/>
          <w:sz w:val="28"/>
          <w:szCs w:val="28"/>
        </w:rPr>
      </w:pPr>
      <w:r w:rsidRPr="003E22CC">
        <w:rPr>
          <w:rFonts w:asciiTheme="majorHAnsi" w:hAnsiTheme="majorHAnsi" w:cstheme="majorHAnsi"/>
          <w:b/>
          <w:i/>
          <w:sz w:val="28"/>
          <w:szCs w:val="28"/>
        </w:rPr>
        <w:t>Primul dosar este juridic și constituțional</w:t>
      </w:r>
      <w:r w:rsidRPr="00834D21">
        <w:rPr>
          <w:rFonts w:asciiTheme="majorHAnsi" w:hAnsiTheme="majorHAnsi" w:cstheme="majorHAnsi"/>
          <w:sz w:val="28"/>
          <w:szCs w:val="28"/>
        </w:rPr>
        <w:t>. El trebuie să inventarieze procedurile posibile în ambele state, forma unui tratat de reunificare, continuitatea personalității internaționale, cetățenia, reprezentarea parlamentară, administrația teritorială, proprietatea publică, obligațiile contractuale și succesiunea tratatelor. Opțiunile trebuie discutate din timp cu experți europeni, astfel încât procesul să fie compatibil cu dreptul UE și să nu creeze un interval de vid juridic.</w:t>
      </w:r>
    </w:p>
    <w:p w:rsidR="00B02EC1" w:rsidRPr="00834D21" w:rsidRDefault="00E02FFA" w:rsidP="00BE2DFC">
      <w:pPr>
        <w:spacing w:after="120" w:line="240" w:lineRule="auto"/>
        <w:rPr>
          <w:rFonts w:asciiTheme="majorHAnsi" w:hAnsiTheme="majorHAnsi" w:cstheme="majorHAnsi"/>
          <w:sz w:val="28"/>
          <w:szCs w:val="28"/>
        </w:rPr>
      </w:pPr>
      <w:r w:rsidRPr="003E22CC">
        <w:rPr>
          <w:rFonts w:asciiTheme="majorHAnsi" w:hAnsiTheme="majorHAnsi" w:cstheme="majorHAnsi"/>
          <w:b/>
          <w:i/>
          <w:sz w:val="28"/>
          <w:szCs w:val="28"/>
        </w:rPr>
        <w:t>Al doilea dosar este economic și bugetar</w:t>
      </w:r>
      <w:r w:rsidRPr="00834D21">
        <w:rPr>
          <w:rFonts w:asciiTheme="majorHAnsi" w:hAnsiTheme="majorHAnsi" w:cstheme="majorHAnsi"/>
          <w:sz w:val="28"/>
          <w:szCs w:val="28"/>
        </w:rPr>
        <w:t>. Sunt necesare un inventar al infrastructurii, o evaluare a sistemelor de pensii și sănătate, scenarii fiscale, costuri pentru administrație și investiții, precum și surse de finanțare pe minimum zece ani. Planul european de creștere pentru Republica Moldova și integrarea treptată în piața unică reduc diferențele, dar nu înlocuiesc calculul românesc. Economiile potențiale, investițiile private și contribuția diasporei trebuie estimate la fel de riguros ca transferurile bugetare.</w:t>
      </w:r>
      <w:r w:rsidRPr="00834D21">
        <w:rPr>
          <w:rStyle w:val="Referinnotdesubsol"/>
          <w:rFonts w:asciiTheme="majorHAnsi" w:hAnsiTheme="majorHAnsi" w:cstheme="majorHAnsi"/>
          <w:sz w:val="28"/>
          <w:szCs w:val="28"/>
        </w:rPr>
        <w:footnoteReference w:id="82"/>
      </w:r>
    </w:p>
    <w:p w:rsidR="00B02EC1" w:rsidRPr="00834D21" w:rsidRDefault="00E02FFA" w:rsidP="00BE2DFC">
      <w:pPr>
        <w:spacing w:after="120" w:line="240" w:lineRule="auto"/>
        <w:rPr>
          <w:rFonts w:asciiTheme="majorHAnsi" w:hAnsiTheme="majorHAnsi" w:cstheme="majorHAnsi"/>
          <w:sz w:val="28"/>
          <w:szCs w:val="28"/>
        </w:rPr>
      </w:pPr>
      <w:r w:rsidRPr="003E22CC">
        <w:rPr>
          <w:rFonts w:asciiTheme="majorHAnsi" w:hAnsiTheme="majorHAnsi" w:cstheme="majorHAnsi"/>
          <w:b/>
          <w:i/>
          <w:sz w:val="28"/>
          <w:szCs w:val="28"/>
        </w:rPr>
        <w:t>Al treilea dosar privește instituțiile și resursa umană</w:t>
      </w:r>
      <w:r w:rsidRPr="00834D21">
        <w:rPr>
          <w:rFonts w:asciiTheme="majorHAnsi" w:hAnsiTheme="majorHAnsi" w:cstheme="majorHAnsi"/>
          <w:sz w:val="28"/>
          <w:szCs w:val="28"/>
        </w:rPr>
        <w:t xml:space="preserve">: compatibilizarea administrațiilor, verificarea integrității, recunoașterea calificărilor, preluarea personalului, digitalizarea registrelor și continuitatea serviciilor publice. </w:t>
      </w:r>
      <w:r w:rsidRPr="003E22CC">
        <w:rPr>
          <w:rFonts w:asciiTheme="majorHAnsi" w:hAnsiTheme="majorHAnsi" w:cstheme="majorHAnsi"/>
          <w:b/>
          <w:i/>
          <w:sz w:val="28"/>
          <w:szCs w:val="28"/>
        </w:rPr>
        <w:t>Al patrulea privește securitatea</w:t>
      </w:r>
      <w:r w:rsidRPr="00834D21">
        <w:rPr>
          <w:rFonts w:asciiTheme="majorHAnsi" w:hAnsiTheme="majorHAnsi" w:cstheme="majorHAnsi"/>
          <w:sz w:val="28"/>
          <w:szCs w:val="28"/>
        </w:rPr>
        <w:t>: informații și contrainformații, frontieră, ordine publică, apărare cibernetică, protecție civilă, infrastructură critică, munițiile de la Cobasna și contingentele ruse din Transnistria.</w:t>
      </w:r>
    </w:p>
    <w:p w:rsidR="00B02EC1" w:rsidRPr="00834D21" w:rsidRDefault="00E02FFA" w:rsidP="00BE2DFC">
      <w:pPr>
        <w:spacing w:after="120" w:line="240" w:lineRule="auto"/>
        <w:rPr>
          <w:rFonts w:asciiTheme="majorHAnsi" w:hAnsiTheme="majorHAnsi" w:cstheme="majorHAnsi"/>
          <w:sz w:val="28"/>
          <w:szCs w:val="28"/>
        </w:rPr>
      </w:pPr>
      <w:r w:rsidRPr="003E22CC">
        <w:rPr>
          <w:rFonts w:asciiTheme="majorHAnsi" w:hAnsiTheme="majorHAnsi" w:cstheme="majorHAnsi"/>
          <w:b/>
          <w:i/>
          <w:sz w:val="28"/>
          <w:szCs w:val="28"/>
        </w:rPr>
        <w:lastRenderedPageBreak/>
        <w:t>Al cincilea dosar este social și identitar</w:t>
      </w:r>
      <w:r w:rsidRPr="00834D21">
        <w:rPr>
          <w:rFonts w:asciiTheme="majorHAnsi" w:hAnsiTheme="majorHAnsi" w:cstheme="majorHAnsi"/>
          <w:sz w:val="28"/>
          <w:szCs w:val="28"/>
        </w:rPr>
        <w:t xml:space="preserve">: drepturile minorităților, statutul Găgăuziei, limba și educația, reprezentarea locală, proprietatea, memoria istorică și combaterea discriminării. </w:t>
      </w:r>
      <w:r w:rsidRPr="003E22CC">
        <w:rPr>
          <w:rFonts w:asciiTheme="majorHAnsi" w:hAnsiTheme="majorHAnsi" w:cstheme="majorHAnsi"/>
          <w:b/>
          <w:i/>
          <w:sz w:val="28"/>
          <w:szCs w:val="28"/>
        </w:rPr>
        <w:t>Al șaselea este diplomatic</w:t>
      </w:r>
      <w:r w:rsidRPr="00834D21">
        <w:rPr>
          <w:rFonts w:asciiTheme="majorHAnsi" w:hAnsiTheme="majorHAnsi" w:cstheme="majorHAnsi"/>
          <w:sz w:val="28"/>
          <w:szCs w:val="28"/>
        </w:rPr>
        <w:t>: pozițiile Ucrainei, instituțiilor UE și NATO, Statelor Unite, Germaniei, Franței, Poloniei, Turciei și ale altor parteneri. Cele șase dosare trebuie dezvoltate împreună; o soluție juridică fără bani sau o soluție financiară fără securitate nu reprezintă un plan.</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Praguri de decizie și planuri pentru primele zile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Planul B trebuie să prevadă praguri care schimbă nivelul de pregătire. Un prim prag poate fi politic: apariția unor majorități democratice stabile pentru reunificare în ambele state. Un al doilea poate fi european: blocarea îndelungată a aderării, în pofida îndeplinirii reformelor. Un al treilea este de securitate: criză în Transnistria, retragere rusă, amenințare directă asupra Odessei sau tentativă de preluare ostilă a instituțiilor moldovenești.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Fiecărui prag trebuie să-i corespundă măsuri autorizate anterior: intensificarea consultărilor, activarea fondurilor, suplimentarea protecției infrastructurii, misiuni de asistență, negocierea unui cadru european sau pregătirea consultării populare. Aceasta împiedică două erori: reacția întârziată, când fiecare instituție așteaptă ordinul alteia, și reacția excesivă, când presiunea publică împinge statul spre acțiuni fără bază legală.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Trebuie pregătite separat planurile pentru primele 30, 100 și 1.000 de zile. În primele 30 domină continuitatea: ordine publică, plăți, energie, comunicații, frontieră, protecția documentelor și mesajul diplomatic. În primele 100 se stabilesc autoritățile tranzitorii, bugetele și calendarul legislativ. În primele 1.000 se desfășoară integrarea administrației, infrastructurii și serviciilor. Fără această etapizare, promisiunea politică riscă să fie compromisă chiar de primele dificultăți administrative.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Lecția Pulsului Geostrategic: anticiparea trebuie să preceadă criza</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Analizele publicate de-a lungul anilor în Pulsul Geostrategic oferă o arhivă de avertizare strategică. Numărul special dedicat Ucrainei din 2015, precum </w:t>
      </w:r>
      <w:r w:rsidRPr="00692D7E">
        <w:rPr>
          <w:rFonts w:asciiTheme="majorHAnsi" w:hAnsiTheme="majorHAnsi" w:cstheme="majorHAnsi"/>
          <w:sz w:val="28"/>
          <w:szCs w:val="28"/>
        </w:rPr>
        <w:t xml:space="preserve">și </w:t>
      </w:r>
      <w:r w:rsidR="00692D7E" w:rsidRPr="00692D7E">
        <w:rPr>
          <w:rFonts w:asciiTheme="majorHAnsi" w:hAnsiTheme="majorHAnsi" w:cstheme="majorHAnsi"/>
          <w:sz w:val="28"/>
          <w:szCs w:val="28"/>
        </w:rPr>
        <w:t>Pulsul Geostrategic. Nr. 223, 20 octombrie 2016, număr special dedicat Republicii Moldova</w:t>
      </w:r>
      <w:r w:rsidR="00692D7E">
        <w:rPr>
          <w:rFonts w:asciiTheme="majorHAnsi" w:hAnsiTheme="majorHAnsi" w:cstheme="majorHAnsi"/>
          <w:sz w:val="28"/>
          <w:szCs w:val="28"/>
        </w:rPr>
        <w:t>,</w:t>
      </w:r>
      <w:r w:rsidRPr="00692D7E">
        <w:rPr>
          <w:rFonts w:asciiTheme="majorHAnsi" w:hAnsiTheme="majorHAnsi" w:cstheme="majorHAnsi"/>
          <w:color w:val="FF0000"/>
          <w:sz w:val="28"/>
          <w:szCs w:val="28"/>
        </w:rPr>
        <w:t xml:space="preserve"> </w:t>
      </w:r>
      <w:r w:rsidRPr="00692D7E">
        <w:rPr>
          <w:rFonts w:asciiTheme="majorHAnsi" w:hAnsiTheme="majorHAnsi" w:cstheme="majorHAnsi"/>
          <w:sz w:val="28"/>
          <w:szCs w:val="28"/>
        </w:rPr>
        <w:t>a</w:t>
      </w:r>
      <w:r w:rsidR="00692D7E">
        <w:rPr>
          <w:rFonts w:asciiTheme="majorHAnsi" w:hAnsiTheme="majorHAnsi" w:cstheme="majorHAnsi"/>
          <w:sz w:val="28"/>
          <w:szCs w:val="28"/>
        </w:rPr>
        <w:t>u</w:t>
      </w:r>
      <w:r w:rsidRPr="00692D7E">
        <w:rPr>
          <w:rFonts w:asciiTheme="majorHAnsi" w:hAnsiTheme="majorHAnsi" w:cstheme="majorHAnsi"/>
          <w:sz w:val="28"/>
          <w:szCs w:val="28"/>
        </w:rPr>
        <w:t xml:space="preserve"> a</w:t>
      </w:r>
      <w:r w:rsidRPr="00834D21">
        <w:rPr>
          <w:rFonts w:asciiTheme="majorHAnsi" w:hAnsiTheme="majorHAnsi" w:cstheme="majorHAnsi"/>
          <w:sz w:val="28"/>
          <w:szCs w:val="28"/>
        </w:rPr>
        <w:t xml:space="preserve">rătat că agresiunea rusă transforma ordinea regională și consolida identitatea ucraineană. Analizele despre Marea Neagră au subliniat că inițiativele României depind de pregătire diplomatică, capabilități și acordul partenerilor. </w:t>
      </w:r>
      <w:r w:rsidRPr="00834D21">
        <w:rPr>
          <w:rFonts w:asciiTheme="majorHAnsi" w:hAnsiTheme="majorHAnsi" w:cstheme="majorHAnsi"/>
          <w:sz w:val="28"/>
          <w:szCs w:val="28"/>
        </w:rPr>
        <w:lastRenderedPageBreak/>
        <w:t>Materialele despre Transnistria au descris regiunea ca instrument de blocare a orientării euroatlantice a Republicii Moldova.</w:t>
      </w:r>
      <w:r w:rsidRPr="00834D21">
        <w:rPr>
          <w:rStyle w:val="Referinnotdesubsol"/>
          <w:rFonts w:asciiTheme="majorHAnsi" w:hAnsiTheme="majorHAnsi" w:cstheme="majorHAnsi"/>
          <w:sz w:val="28"/>
          <w:szCs w:val="28"/>
        </w:rPr>
        <w:footnoteReference w:id="83"/>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Textele privind Conferința de Securitate de la München, summitul NATO de la Varșovia și războiul hibrid rus au reluat aceeași lecție din unghiuri diferite: faptul că o amenințare este vizibilă nu înseamnă că instituțiile vor reacționa la timp, iar faptul că aliații împărtășesc o preocupare nu înseamnă că vor susține automat inițiativa românească. Interesul trebuie transformat în propunere, propunerea în coaliție și coaliția în capacitate operațională.</w:t>
      </w:r>
      <w:r w:rsidRPr="00834D21">
        <w:rPr>
          <w:rStyle w:val="Referinnotdesubsol"/>
          <w:rFonts w:asciiTheme="majorHAnsi" w:hAnsiTheme="majorHAnsi" w:cstheme="majorHAnsi"/>
          <w:sz w:val="28"/>
          <w:szCs w:val="28"/>
        </w:rPr>
        <w:footnoteReference w:id="84"/>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Această lecție justifică Planul B. România nu trebuie să mai descopere, în momentul crizei, că actorii externi au alte priorități, că datele interne sunt incompatibile sau că nu există o instituție care să integreze evaluările. Arhiva Pulsului Geostrategic nu oferă o rețetă a reunificării, dar demonstrează costul recurent al reacției fără anticipare.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Pregătirea diplomatică: acordul nu se cere în ultima zi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Planul extern trebuie construit gradual și fără gesturi teatrale. Cu Ucraina sunt necesare înțelegeri privind Transnistria, frontiera și drepturile minorității ucrainene. Cu Uniunea Europeană trebuie clarificate continuitatea tratatelor, aplicarea acquis-ului și finanțarea tranziției. Cu NATO și Statele Unite trebuie discutate implicațiile de securitate și apărare. Cu Germania și Franța trebuie construit argumentul că o reunificare democratică și negociată reduce o zonă gri, nu deschide o revizuire generală a frontierelor.</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Programul de guvernare al României pentru 2025–2028 definește integrarea europeană a Republicii Moldova drept prioritate de prim rang, iar instituțiile românești dezvoltă deja cooperarea în domeniul frontierelor, ordinii publice și pregătirii profesionale. Controlul coordonat și cultura operațională comună sunt exemple de măsuri care servesc prezentului european și, simultan, reduc dificultățile oricărui scenariu viitor.</w:t>
      </w:r>
      <w:r w:rsidRPr="00834D21">
        <w:rPr>
          <w:rStyle w:val="Referinnotdesubsol"/>
          <w:rFonts w:asciiTheme="majorHAnsi" w:hAnsiTheme="majorHAnsi" w:cstheme="majorHAnsi"/>
          <w:sz w:val="28"/>
          <w:szCs w:val="28"/>
        </w:rPr>
        <w:footnoteReference w:id="85"/>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lastRenderedPageBreak/>
        <w:t>Diplomația trebuie să evite solicitarea prematură a unor declarații publice de susținere. Niciun partener major nu va acorda un cec în alb unui proiect fără mandat democratic, costuri și soluție teritorială. Obiectivul consultărilor timpurii este mai modest și mai important: identificarea condițiilor, rezervelor și liniilor roșii, astfel încât România să nu fie surprinsă de ele în momentul deciziei.</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Plan B pentru reunificare, Plan A pentru consolidare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Paradoxul unei strategii corecte este că măsurile cele mai utile reunificării sunt și cele care fac Republica Moldova mai capabilă să existe separat: justiție funcțională, administrație integră, economie competitivă, energie independentă, securitate cibernetică, infrastructură și încredere socială. România nu trebuie să slăbească statalitatea moldovenească pentru a-i demonstra insuficiența. Unirea cu un stat consolidat este mai ușoară, mai ieftină și mai legitimă decât absorbția unuia prăbușit.</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De aceea, Planul B privind reunificarea trebuie însoțit de un Plan A vizibil: sprijinirea aderării la Uniunea Europeană și a reformelor, investiții comune, conectivitate, securitate energetică și apărarea democrației. Sprijinul european de aproape 1,9 miliarde de euro pentru perioada 2025–2027, Parteneriatul UE–Moldova în domeniul securității și apărării și aprofundarea accesului la piața unică oferă un cadru pe care România îl poate amplifica, nu substitui.</w:t>
      </w:r>
      <w:r w:rsidRPr="00834D21">
        <w:rPr>
          <w:rStyle w:val="Referinnotdesubsol"/>
          <w:rFonts w:asciiTheme="majorHAnsi" w:hAnsiTheme="majorHAnsi" w:cstheme="majorHAnsi"/>
          <w:sz w:val="28"/>
          <w:szCs w:val="28"/>
        </w:rPr>
        <w:footnoteReference w:id="86"/>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Sprijinul României nu a fost numai declarativ și nici limitat la momentele de maximă vizibilitate politică. În timpul crizelor energetice, România a oferit Republicii Moldova căi alternative de aprovizionare cu gaze naturale și energie electrică, reducând efectele șantajului rusesc. Gazoductul Iași–Ungheni–Chișinău, importurile de electricitate din România și accesul la infrastructura și piețele europene au asigurat continuitatea alimentării atunci când sursele tradiționale au devenit nesigure. La începutul crizei din ianuarie 2025, importurile – în principal din România – au acoperit aproximativ jumătate din necesarul de electricitate al Republicii Moldova în primele zile.</w:t>
      </w:r>
      <w:r w:rsidRPr="00834D21">
        <w:rPr>
          <w:rStyle w:val="Referinnotdesubsol"/>
          <w:rFonts w:asciiTheme="majorHAnsi" w:hAnsiTheme="majorHAnsi" w:cstheme="majorHAnsi"/>
          <w:sz w:val="28"/>
          <w:szCs w:val="28"/>
        </w:rPr>
        <w:footnoteReference w:id="87"/>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lastRenderedPageBreak/>
        <w:t>Mai important decât ajutorul de urgență este caracterul structural al cooperării. Memorandumul energetic bilateral prevede dezvoltarea interconectărilor de gaze și electricitate, inclusiv liniile de 400 kV Suceava–Bălți și alte legături necesare cuplării pieței moldovenești la piața internă a Uniunii Europene. În paralel, România susține politic aderarea Republicii Moldova, transferă expertiză pentru adoptarea acquis-ului și pregătirea negocierilor și sprijină reformele democratice. Astfel, energia, infrastructura și asistența pentru aderare formează aceeași politică: reducerea dependenței de Rusia și integrarea durabilă a Republicii Moldova în spațiul european.</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O altă dimensiune majoră a sprijinului românesc este redobândirea cetățeniei de către un număr foarte mare de cetățeni ai Republicii Moldova și descendenți ai foștilor cetățeni români. Estimările publice invocate în instituțiile românești au ajuns la ordinul a aproximativ un milion de persoane cu dublă cetățenie, deși cifra exactă diferă în funcție de moment, domiciliu, documentele deținute și categoria statistică folosită. Acest proces a creat deja o comunitate juridică transfrontalieră, a facilitat libera circulație, studiile și munca în Uniunea Europeană și a apropiat cele două societăți. Cetățenia individuală nu trebuie însă interpretată automat drept vot pentru reunificare: motivele solicitării sunt diverse, iar schimbarea statutului celor două state necesită un mandat democratic colectiv, distinct și neechivoc.</w:t>
      </w:r>
      <w:r w:rsidRPr="00834D21">
        <w:rPr>
          <w:rStyle w:val="Referinnotdesubsol"/>
          <w:rFonts w:asciiTheme="majorHAnsi" w:hAnsiTheme="majorHAnsi" w:cstheme="majorHAnsi"/>
          <w:sz w:val="28"/>
          <w:szCs w:val="28"/>
        </w:rPr>
        <w:footnoteReference w:id="88"/>
      </w:r>
    </w:p>
    <w:p w:rsidR="00B02EC1" w:rsidRPr="00FB2513" w:rsidRDefault="00E02FFA" w:rsidP="00BE2DFC">
      <w:pPr>
        <w:spacing w:after="120" w:line="240" w:lineRule="auto"/>
        <w:rPr>
          <w:rFonts w:asciiTheme="majorHAnsi" w:hAnsiTheme="majorHAnsi" w:cstheme="majorHAnsi"/>
          <w:sz w:val="28"/>
          <w:szCs w:val="28"/>
        </w:rPr>
      </w:pPr>
      <w:r w:rsidRPr="00FB2513">
        <w:rPr>
          <w:sz w:val="28"/>
          <w:szCs w:val="28"/>
        </w:rPr>
        <w:t xml:space="preserve">Educația a creat, la rândul ei, o infrastructură umană de apropiere. Protocolul bilateral pentru 2022–2026 a prevăzut anual 2.550 de burse românești pentru cetățenii Republicii Moldova, la nivel preuniversitar, universitar și de rezidențiat, plus 1.200 de luni de mobilitate. La 31 august 2025, evidențele Inspectoratului General pentru Imigrări indicau 6.009 studenți proveniți din Republica Moldova cu permis de ședere pentru studii în România. Cele două cifre nu sunt echivalente – prima măsoară oferta anuală de burse, a doua stocul de studenți străini cu permis de ședere – dar împreună arată amploarea actuală a circulației educaționale; nu </w:t>
      </w:r>
      <w:r w:rsidRPr="00FB2513">
        <w:rPr>
          <w:sz w:val="28"/>
          <w:szCs w:val="28"/>
        </w:rPr>
        <w:lastRenderedPageBreak/>
        <w:t>există însă o serie oficială consolidată care să permită stabilirea exactă a tuturor absolvenților moldoveni formați în România după 1991.</w:t>
      </w:r>
      <w:r w:rsidRPr="00FB2513">
        <w:rPr>
          <w:rStyle w:val="Referinnotdesubsol"/>
          <w:sz w:val="28"/>
          <w:szCs w:val="28"/>
        </w:rPr>
        <w:footnoteReference w:id="89"/>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Această dublă abordare protejează și libertatea cetățenilor. Dacă ei aleg menținerea celor două state în interiorul Uniunii Europene, investițiile rămân utile. Dacă aleg reunificarea, convergența reduce costurile. Dacă regiunea intră în criză, infrastructura și cooperarea sporesc reziliența. O politică bună nu își pierde valoarea atunci când scenariul preferat nu se produce.</w:t>
      </w:r>
    </w:p>
    <w:p w:rsidR="00B02EC1" w:rsidRPr="00834D21" w:rsidRDefault="00E02FFA" w:rsidP="00BE2DFC">
      <w:pPr>
        <w:pStyle w:val="Titlu2"/>
        <w:spacing w:before="0" w:line="240" w:lineRule="auto"/>
        <w:rPr>
          <w:rFonts w:cstheme="majorHAnsi"/>
          <w:color w:val="auto"/>
          <w:sz w:val="28"/>
          <w:szCs w:val="28"/>
        </w:rPr>
      </w:pPr>
      <w:r w:rsidRPr="00834D21">
        <w:rPr>
          <w:rFonts w:cstheme="majorHAnsi"/>
          <w:color w:val="auto"/>
          <w:sz w:val="28"/>
          <w:szCs w:val="28"/>
        </w:rPr>
        <w:t>Consens democratic, costuri asumate și revizuire periodică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Planul B nu poate aparține unui partid, unui serviciu sau unui singur mandat prezidențial. El are nevoie de un consens politic minimal asupra principiilor: caracter democratic și pașnic, respectarea dreptului internațional, coordonarea cu aliații, protejarea minorităților, absența revendicărilor asupra Ucrainei și acceptarea faptului că decizia finală aparține cetățenilor. Divergențele legitime pot privi calendarul, instituțiile și costurile, nu regulile fundamentale.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Parlamentul trebuie să primească periodic o evaluare privind relația cu Republica Moldova și pregătirea scenariilor, iar Curtea de Conturi și organisme independente trebuie să verifice utilizarea fondurilor. Societatea civilă, mediul academic, autoritățile locale și diaspora trebuie implicate în componentele publice. Fără transparență și răspundere, tema reunificării poate deveni vehicul pentru contracte opace, clientelism și propagandă – exact vulnerabilitățile pe care proiectul pretinde că le rezolvă.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Planul trebuie revizuit anual și testat prin exerciții. Nu este suficient un document amplu păstrat într-un seif. Instituțiile trebuie să simuleze o criză energetică, o destabilizare în Transnistria, un val de dezinformare, o solicitare de asistență de la Chișinău sau apariția unui mandat politic pentru negocieri. Exercițiul identifică lacunele înainte ca ele să devină eșecuri.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În cele din urmă, propriul Plan B al României este un test al maturității statului descrise chiar de Strategia națională de apărare: capacitatea de a urmări un interes istoric fără aventurism, de a lucra cu aliații fără a renunța la inițiativă și de a uni ambiția cu responsabilitatea. Reunificarea nu trebuie promisă ca inevitabilă, dar nici lăsată în afara planificării numai pentru că este dificilă.</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lastRenderedPageBreak/>
        <w:t>România nu poate decide singură dacă și când se va deschide fereastra istorică. Poate decide însă dacă va fi pregătită. Un Plan B real nu grăbește istoria; împiedică repetarea situației în care istoria se mișcă mai repede decât statul.</w:t>
      </w:r>
    </w:p>
    <w:p w:rsidR="00B02EC1" w:rsidRPr="00834D21" w:rsidRDefault="00E02FFA" w:rsidP="00BE2DFC">
      <w:pPr>
        <w:pStyle w:val="Titlu1"/>
        <w:spacing w:before="0" w:after="120" w:line="240" w:lineRule="auto"/>
        <w:rPr>
          <w:rFonts w:cstheme="majorHAnsi"/>
          <w:color w:val="auto"/>
          <w:sz w:val="28"/>
        </w:rPr>
      </w:pPr>
      <w:r w:rsidRPr="00834D21">
        <w:rPr>
          <w:rFonts w:cstheme="majorHAnsi"/>
          <w:color w:val="auto"/>
          <w:sz w:val="28"/>
        </w:rPr>
        <w:t>Concluzii. Nu dacă, ci în ce condiții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Reunificarea României cu Republica Moldova nu este nici o fatalitate istorică, nici o imposibilitate geopolitică. Ea este o opțiune strategică legitimă, a cărei realizare depinde de voința democratică a cetățenilor, de capacitatea celor două state și de mediul internațional. A o declara inevitabilă înseamnă a ignora libertatea oamenilor și complexitatea prezentului; a o exclude definitiv înseamnă a transforma o situație produsă de istorie și de forță într-o limită politică eternă. Între aceste două erori se află spațiul responsabil al strategiei.</w:t>
      </w:r>
    </w:p>
    <w:p w:rsidR="00B02EC1" w:rsidRPr="003E22CC" w:rsidRDefault="00E02FFA" w:rsidP="00BE2DFC">
      <w:pPr>
        <w:spacing w:after="120" w:line="240" w:lineRule="auto"/>
        <w:rPr>
          <w:rFonts w:asciiTheme="majorHAnsi" w:hAnsiTheme="majorHAnsi" w:cstheme="majorHAnsi"/>
          <w:b/>
          <w:i/>
          <w:sz w:val="28"/>
          <w:szCs w:val="28"/>
        </w:rPr>
      </w:pPr>
      <w:r w:rsidRPr="00834D21">
        <w:rPr>
          <w:rFonts w:asciiTheme="majorHAnsi" w:hAnsiTheme="majorHAnsi" w:cstheme="majorHAnsi"/>
          <w:sz w:val="28"/>
          <w:szCs w:val="28"/>
        </w:rPr>
        <w:t xml:space="preserve">Întrebarea corectă nu mai este, prin urmare, dacă reunificarea poate fi imaginată. Ea poate fi imaginată, argumentată juridic și susținută istoric. Întrebarea este în ce condiții ar produce mai multă securitate, democrație și prosperitate decât alternativele sale. Legitimitatea istorică nu poate suplini instituțiile; identitatea comună nu poate înlocui consimțământul; entuziasmul nu poate finanța infrastructura, pensiile, sănătatea sau apărarea. </w:t>
      </w:r>
      <w:r w:rsidRPr="003E22CC">
        <w:rPr>
          <w:rFonts w:asciiTheme="majorHAnsi" w:hAnsiTheme="majorHAnsi" w:cstheme="majorHAnsi"/>
          <w:b/>
          <w:i/>
          <w:sz w:val="28"/>
          <w:szCs w:val="28"/>
        </w:rPr>
        <w:t>Un proiect național devine strategie numai atunci când își asumă costurile și răspunde dificultăților fără a le ascunde.</w:t>
      </w:r>
    </w:p>
    <w:p w:rsidR="00B02EC1" w:rsidRPr="00834D21" w:rsidRDefault="00E02FFA" w:rsidP="00BE2DFC">
      <w:pPr>
        <w:spacing w:after="120" w:line="240" w:lineRule="auto"/>
        <w:rPr>
          <w:rFonts w:asciiTheme="majorHAnsi" w:hAnsiTheme="majorHAnsi" w:cstheme="majorHAnsi"/>
          <w:sz w:val="28"/>
          <w:szCs w:val="28"/>
        </w:rPr>
      </w:pPr>
      <w:r w:rsidRPr="003E22CC">
        <w:rPr>
          <w:rFonts w:asciiTheme="majorHAnsi" w:hAnsiTheme="majorHAnsi" w:cstheme="majorHAnsi"/>
          <w:b/>
          <w:i/>
          <w:sz w:val="28"/>
          <w:szCs w:val="28"/>
        </w:rPr>
        <w:t>Prima condiție este o dublă voință democratică</w:t>
      </w:r>
      <w:r w:rsidRPr="00834D21">
        <w:rPr>
          <w:rFonts w:asciiTheme="majorHAnsi" w:hAnsiTheme="majorHAnsi" w:cstheme="majorHAnsi"/>
          <w:sz w:val="28"/>
          <w:szCs w:val="28"/>
        </w:rPr>
        <w:t>, clară, persistentă și liber exprimată. Reunificarea nu poate fi decisă numai la București, negociată peste capul Chișinăului sau dedusă automat din limba comună, din cetățenia română redobândită ori din apropierea culturală. Cetățenia acordată unui număr foarte mare de locuitori ai Republicii Moldova a creat o comunitate juridică și umană extraordinară; nu constituie însă, prin ea însăși, un referendum. Mandatul trebuie să fie distinct, verificabil și suficient de solid pentru a rezista dificultăților inevitabile ale tranziției.</w:t>
      </w:r>
    </w:p>
    <w:p w:rsidR="00B02EC1" w:rsidRPr="00834D21" w:rsidRDefault="00E02FFA" w:rsidP="00BE2DFC">
      <w:pPr>
        <w:spacing w:after="120" w:line="240" w:lineRule="auto"/>
        <w:rPr>
          <w:rFonts w:asciiTheme="majorHAnsi" w:hAnsiTheme="majorHAnsi" w:cstheme="majorHAnsi"/>
          <w:sz w:val="28"/>
          <w:szCs w:val="28"/>
        </w:rPr>
      </w:pPr>
      <w:r w:rsidRPr="003E22CC">
        <w:rPr>
          <w:rFonts w:asciiTheme="majorHAnsi" w:hAnsiTheme="majorHAnsi" w:cstheme="majorHAnsi"/>
          <w:b/>
          <w:i/>
          <w:sz w:val="28"/>
          <w:szCs w:val="28"/>
        </w:rPr>
        <w:t>A doua condiție este capacitatea statului român</w:t>
      </w:r>
      <w:r w:rsidRPr="00834D21">
        <w:rPr>
          <w:rFonts w:asciiTheme="majorHAnsi" w:hAnsiTheme="majorHAnsi" w:cstheme="majorHAnsi"/>
          <w:sz w:val="28"/>
          <w:szCs w:val="28"/>
        </w:rPr>
        <w:t>. România nu poate integra durabil Republica Moldova dacă nu își poate administra coerent propriul teritoriu, dacă infrastructura rămâne incompletă, administrația politizată, iar deciziile strategice fragmentate între instituții. Reunificarea ar extinde România, dar ar și transforma-o: ar schimba echilibre regionale, reprezentarea politică, bugetele, frontiera de securitate și raportul dintre centru și comunitățile locale. De aceea, reforma statului român nu este o etapă paralelă proiectului; este una dintre premisele lui.</w:t>
      </w:r>
    </w:p>
    <w:p w:rsidR="00B02EC1" w:rsidRPr="00834D21" w:rsidRDefault="00E02FFA" w:rsidP="00BE2DFC">
      <w:pPr>
        <w:spacing w:after="120" w:line="240" w:lineRule="auto"/>
        <w:rPr>
          <w:rFonts w:asciiTheme="majorHAnsi" w:hAnsiTheme="majorHAnsi" w:cstheme="majorHAnsi"/>
          <w:sz w:val="28"/>
          <w:szCs w:val="28"/>
        </w:rPr>
      </w:pPr>
      <w:r w:rsidRPr="003E22CC">
        <w:rPr>
          <w:rFonts w:asciiTheme="majorHAnsi" w:hAnsiTheme="majorHAnsi" w:cstheme="majorHAnsi"/>
          <w:b/>
          <w:i/>
          <w:sz w:val="28"/>
          <w:szCs w:val="28"/>
        </w:rPr>
        <w:lastRenderedPageBreak/>
        <w:t>A treia condiție este consolidarea Republicii Moldova</w:t>
      </w:r>
      <w:r w:rsidRPr="00834D21">
        <w:rPr>
          <w:rFonts w:asciiTheme="majorHAnsi" w:hAnsiTheme="majorHAnsi" w:cstheme="majorHAnsi"/>
          <w:sz w:val="28"/>
          <w:szCs w:val="28"/>
        </w:rPr>
        <w:t>, nu slăbirea ei. Un stat moldovean democratic, cu justiție funcțională, administrație integră, economie conectată la Uniunea Europeană și instituții capabile să reziste războiului hibrid este mai pregătit atât pentru aderarea separată la UE, cât și pentru o eventuală reunificare. România a contribuit deja constant la această consolidare: prin gaze, electricitate, interconectări, sprijin financiar, educație, expertiză administrativă și susținerea negocierilor europene. Această politică trebuie continuată indiferent de calendarul unirii, pentru că servește libertății de decizie a cetățenilor și reduce capacitatea Rusiei de coerciție.</w:t>
      </w:r>
    </w:p>
    <w:p w:rsidR="00B02EC1" w:rsidRPr="00834D21" w:rsidRDefault="00E02FFA" w:rsidP="00BE2DFC">
      <w:pPr>
        <w:spacing w:after="120" w:line="240" w:lineRule="auto"/>
        <w:rPr>
          <w:rFonts w:asciiTheme="majorHAnsi" w:hAnsiTheme="majorHAnsi" w:cstheme="majorHAnsi"/>
          <w:sz w:val="28"/>
          <w:szCs w:val="28"/>
        </w:rPr>
      </w:pPr>
      <w:r w:rsidRPr="003E22CC">
        <w:rPr>
          <w:rFonts w:asciiTheme="majorHAnsi" w:hAnsiTheme="majorHAnsi" w:cstheme="majorHAnsi"/>
          <w:b/>
          <w:i/>
          <w:sz w:val="28"/>
          <w:szCs w:val="28"/>
        </w:rPr>
        <w:t>A patra condiție este soluționarea realistă a problemelor teritoriale și de securitate.</w:t>
      </w:r>
      <w:r w:rsidRPr="00834D21">
        <w:rPr>
          <w:rFonts w:asciiTheme="majorHAnsi" w:hAnsiTheme="majorHAnsi" w:cstheme="majorHAnsi"/>
          <w:sz w:val="28"/>
          <w:szCs w:val="28"/>
        </w:rPr>
        <w:t xml:space="preserve"> Transnistria nu poate fi tratată ca notă de subsol, iar Găgăuzia și minoritățile nu pot fi administrate prin promisiuni generale. Prezența militară rusă, munițiile de la Cobasna, rețelele de influență, autonomia locală, limba, educația și reprezentarea politică necesită acorduri, garanții și instituții. Noul stat nu va fi puternic dacă își construiește unitatea prin uniformizare; va fi puternic dacă transformă diversitatea într-o loialitate constituțională comună și dacă face imposibilă exploatarea externă a diferențelor interne.</w:t>
      </w:r>
    </w:p>
    <w:p w:rsidR="00B02EC1" w:rsidRPr="00834D21" w:rsidRDefault="00E02FFA" w:rsidP="00BE2DFC">
      <w:pPr>
        <w:spacing w:after="120" w:line="240" w:lineRule="auto"/>
        <w:rPr>
          <w:rFonts w:asciiTheme="majorHAnsi" w:hAnsiTheme="majorHAnsi" w:cstheme="majorHAnsi"/>
          <w:sz w:val="28"/>
          <w:szCs w:val="28"/>
        </w:rPr>
      </w:pPr>
      <w:r w:rsidRPr="003E22CC">
        <w:rPr>
          <w:rFonts w:asciiTheme="majorHAnsi" w:hAnsiTheme="majorHAnsi" w:cstheme="majorHAnsi"/>
          <w:b/>
          <w:i/>
          <w:sz w:val="28"/>
          <w:szCs w:val="28"/>
        </w:rPr>
        <w:t>A cincea condiție este existența unei coaliții externe</w:t>
      </w:r>
      <w:r w:rsidRPr="00834D21">
        <w:rPr>
          <w:rFonts w:asciiTheme="majorHAnsi" w:hAnsiTheme="majorHAnsi" w:cstheme="majorHAnsi"/>
          <w:sz w:val="28"/>
          <w:szCs w:val="28"/>
        </w:rPr>
        <w:t>. Reunificarea trebuie să fie un proces românesc prin decizie, dar european și euroatlantic prin garanții și consecințe. Ucraina este partenerul indispensabil, deoarece securitatea Odessei și problema transnistreană sunt direct legate de propria sa apărare. Uniunea Europeană este cadrul juridic și economic al tranziției. Statele Unite și NATO sunt esențiale pentru descurajare, iar pozițiile Germaniei, Franței, Poloniei și Turciei trebuie pregătite prin dialog. Sprijinul lor nu se va naște din simpatie, ci din demonstrația că procesul reduce o zonă gri și consolidează ordinea europeană fără folosirea forței și fără revendicări asupra teritoriilor altor state.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Războiul din Ucraina a făcut această problemă mai urgentă, dar nu a simplificat-o. El a arătat că neutralitatea declarată nu protejează un stat aflat în raza de acțiune a unei puteri revizioniste și că zonele gri pot deveni câmpuri de confruntare. În același timp, rezistența Ucrainei a apărat indirect Republica Moldova și a creat timpul necesar integrării sale europene. România nu trebuie să transforme războiul vecinului într-o ocazie oportunistă, ci într-un avertisment: orice proiect durabil trebuie construit împreună cu Ucraina și pe respectarea neechivocă a frontierelor sale.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 xml:space="preserve">Orizontul 2030–2035 poate aduce aderarea Republicii Moldova la Uniunea Europeană ca stat separat, o integrare funcțională foarte avansată, o reunificare </w:t>
      </w:r>
      <w:r w:rsidRPr="00834D21">
        <w:rPr>
          <w:rFonts w:asciiTheme="majorHAnsi" w:hAnsiTheme="majorHAnsi" w:cstheme="majorHAnsi"/>
          <w:sz w:val="28"/>
          <w:szCs w:val="28"/>
        </w:rPr>
        <w:lastRenderedPageBreak/>
        <w:t>negociată sau, dimpotrivă, un blocaj strategic. România nu controlează toate variabilele, dar poate face ca măsurile sale să rămână utile în fiecare scenariu democratic: podurile, rețelele energetice, administrația digitală, educația, cooperarea de securitate, convergența legislativă și investițiile. Adevărata pregătire nu pariază totul pe o singură dată; construiește capacități și păstrează deschise opțiunile.</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De aici rezultă necesitatea propriului Plan B al României. Acesta nu trebuie să fie un plan secret de anexare și nici un substitut pentru politica oficială de sprijinire a aderării Moldovei la UE. Trebuie să fie o planificare interinstituțională legală, controlată democratic și revizuită periodic: dosare juridice și bugetare, scenarii de securitate, praguri de activare, consultări externe și planuri pentru primele 30, 100 și 1.000 de zile. Planul A consolidează Republica Moldova și o aduce în Europa; Planul B asigură că România poate răspunde dacă voința democratică și împrejurările istorice deschid calea reunificării.</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Analizele acumulate în Pulsul Geostrategic au insistat asupra unei lecții care traversează întregul spațiu al Mării Negre: avertismentul nu devine politică de la sine. Amenințările pot fi corect identificate, iar momentul poate fi totuși pierdut din lipsă de coordonare, capacitate și sprijin aliat. România a cunoscut după 1989 o asemenea distanță între posibilitatea istorică și pregătirea politică. Nu există garanția că o fereastră asemănătoare se va redeschide; există însă obligația ca, dacă se va redeschide, statul român să nu fie din nou spectator.</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Prin urmare, formula «nu dacă, ci în ce condiții» nu afirmă că reunificarea este predeterminată. Ea mută dezbaterea de la credință la responsabilitate. Condițiile sunt cunoscute: consimțământ democratic, două state capabile, integrare economică, securitate, drepturi garantate, soluție pentru Transnistria, Ucraina consultată și o coaliție occidentală pregătită. Unele dintre ele pot fi construite de România și Republica Moldova; altele depind de evoluția regiunii. Toate trebuie urmărite lucid.</w:t>
      </w:r>
    </w:p>
    <w:p w:rsidR="00B02EC1" w:rsidRPr="00834D21" w:rsidRDefault="00E02FFA" w:rsidP="00BE2DFC">
      <w:pPr>
        <w:spacing w:after="120" w:line="240" w:lineRule="auto"/>
        <w:rPr>
          <w:rFonts w:asciiTheme="majorHAnsi" w:hAnsiTheme="majorHAnsi" w:cstheme="majorHAnsi"/>
          <w:sz w:val="28"/>
          <w:szCs w:val="28"/>
        </w:rPr>
      </w:pPr>
      <w:r w:rsidRPr="00834D21">
        <w:rPr>
          <w:rFonts w:asciiTheme="majorHAnsi" w:hAnsiTheme="majorHAnsi" w:cstheme="majorHAnsi"/>
          <w:sz w:val="28"/>
          <w:szCs w:val="28"/>
        </w:rPr>
        <w:t>Reunificarea va deveni o opțiune reală nu atunci când va fi invocată mai des, ci atunci când riscurile ei vor fi mai bine administrate decât riscurile menținerii separării. Până la acel moment, datoria României este să apropie, să protejeze, să investească și să pregătească. Istoria nu poate fi comandată. Dar statul poate fi pregătit să o întâmpine.</w:t>
      </w:r>
    </w:p>
    <w:p w:rsidR="00F310AB" w:rsidRPr="00834D21" w:rsidRDefault="00F310AB" w:rsidP="00BE2DFC">
      <w:pPr>
        <w:spacing w:after="120" w:line="240" w:lineRule="auto"/>
        <w:rPr>
          <w:rFonts w:asciiTheme="majorHAnsi" w:hAnsiTheme="majorHAnsi" w:cstheme="majorHAnsi"/>
          <w:i/>
          <w:sz w:val="28"/>
          <w:szCs w:val="28"/>
        </w:rPr>
      </w:pPr>
      <w:r w:rsidRPr="00834D21">
        <w:rPr>
          <w:rFonts w:asciiTheme="majorHAnsi" w:hAnsiTheme="majorHAnsi" w:cstheme="majorHAnsi"/>
          <w:i/>
          <w:sz w:val="28"/>
          <w:szCs w:val="28"/>
        </w:rPr>
        <w:t xml:space="preserve">Brașov, </w:t>
      </w:r>
      <w:r w:rsidR="00780881">
        <w:rPr>
          <w:rFonts w:asciiTheme="majorHAnsi" w:hAnsiTheme="majorHAnsi" w:cstheme="majorHAnsi"/>
          <w:i/>
          <w:sz w:val="28"/>
          <w:szCs w:val="28"/>
        </w:rPr>
        <w:t>30</w:t>
      </w:r>
      <w:r w:rsidRPr="00834D21">
        <w:rPr>
          <w:rFonts w:asciiTheme="majorHAnsi" w:hAnsiTheme="majorHAnsi" w:cstheme="majorHAnsi"/>
          <w:i/>
          <w:sz w:val="28"/>
          <w:szCs w:val="28"/>
        </w:rPr>
        <w:t xml:space="preserve"> August 2026</w:t>
      </w:r>
    </w:p>
    <w:p w:rsidR="00B02EC1" w:rsidRPr="00834D21" w:rsidRDefault="00834D21" w:rsidP="00BE2DFC">
      <w:pPr>
        <w:pStyle w:val="Titlu2"/>
        <w:spacing w:before="0" w:line="240" w:lineRule="auto"/>
        <w:rPr>
          <w:rFonts w:cstheme="majorHAnsi"/>
          <w:i/>
          <w:color w:val="auto"/>
          <w:sz w:val="28"/>
          <w:szCs w:val="28"/>
        </w:rPr>
      </w:pPr>
      <w:r w:rsidRPr="00834D21">
        <w:rPr>
          <w:i/>
          <w:color w:val="auto"/>
          <w:sz w:val="28"/>
          <w:szCs w:val="28"/>
        </w:rPr>
        <w:lastRenderedPageBreak/>
        <w:t>Nota</w:t>
      </w:r>
      <w:r w:rsidR="00E02FFA" w:rsidRPr="00834D21">
        <w:rPr>
          <w:i/>
          <w:color w:val="auto"/>
          <w:sz w:val="28"/>
          <w:szCs w:val="28"/>
        </w:rPr>
        <w:t xml:space="preserve"> autorului</w:t>
      </w:r>
    </w:p>
    <w:p w:rsidR="00B02EC1" w:rsidRPr="00834D21" w:rsidRDefault="00E02FFA" w:rsidP="00BE2DFC">
      <w:pPr>
        <w:spacing w:after="120" w:line="240" w:lineRule="auto"/>
        <w:rPr>
          <w:rFonts w:asciiTheme="majorHAnsi" w:hAnsiTheme="majorHAnsi" w:cstheme="majorHAnsi"/>
          <w:i/>
          <w:sz w:val="28"/>
          <w:szCs w:val="28"/>
        </w:rPr>
      </w:pPr>
      <w:r w:rsidRPr="00834D21">
        <w:rPr>
          <w:i/>
          <w:sz w:val="28"/>
          <w:szCs w:val="28"/>
        </w:rPr>
        <w:t>Prezentul material valorifică, de asemenea, documentarea realizată de autor la Chișinău, Kiev și Moscova în perioada 2010–2025, precum și discuțiile purtate cu oficiali, diplomați, cercetători și alte personalități relevante din statele respective</w:t>
      </w:r>
      <w:r w:rsidR="003E22CC">
        <w:rPr>
          <w:i/>
          <w:sz w:val="28"/>
          <w:szCs w:val="28"/>
        </w:rPr>
        <w:t xml:space="preserve"> și alte capitale europene</w:t>
      </w:r>
      <w:r w:rsidRPr="00834D21">
        <w:rPr>
          <w:i/>
          <w:sz w:val="28"/>
          <w:szCs w:val="28"/>
        </w:rPr>
        <w:t>.</w:t>
      </w:r>
      <w:r w:rsidR="00834D21" w:rsidRPr="00834D21">
        <w:rPr>
          <w:i/>
          <w:sz w:val="28"/>
          <w:szCs w:val="28"/>
        </w:rPr>
        <w:t xml:space="preserve"> Unele dintre aceste discuții au avut loc sub condiția neatribuirii.</w:t>
      </w:r>
    </w:p>
    <w:p w:rsidR="00B02EC1" w:rsidRPr="00834D21" w:rsidRDefault="00E02FFA" w:rsidP="00BE2DFC">
      <w:pPr>
        <w:pStyle w:val="Titlu1"/>
        <w:pageBreakBefore/>
        <w:spacing w:before="0" w:after="120" w:line="240" w:lineRule="auto"/>
        <w:jc w:val="center"/>
        <w:rPr>
          <w:rFonts w:cstheme="majorHAnsi"/>
          <w:color w:val="auto"/>
          <w:sz w:val="28"/>
        </w:rPr>
      </w:pPr>
      <w:r w:rsidRPr="00834D21">
        <w:rPr>
          <w:rFonts w:cstheme="majorHAnsi"/>
          <w:color w:val="auto"/>
          <w:sz w:val="28"/>
        </w:rPr>
        <w:lastRenderedPageBreak/>
        <w:t>Bibliografie selectivă</w:t>
      </w:r>
    </w:p>
    <w:p w:rsidR="00B02EC1" w:rsidRPr="00834D21" w:rsidRDefault="00E02FFA" w:rsidP="00BE2DFC">
      <w:pPr>
        <w:pStyle w:val="Titlu2"/>
        <w:spacing w:before="0" w:line="240" w:lineRule="auto"/>
        <w:rPr>
          <w:rFonts w:cstheme="majorHAnsi"/>
          <w:color w:val="auto"/>
          <w:sz w:val="24"/>
          <w:szCs w:val="24"/>
        </w:rPr>
      </w:pPr>
      <w:r w:rsidRPr="00834D21">
        <w:rPr>
          <w:rFonts w:cstheme="majorHAnsi"/>
          <w:color w:val="auto"/>
          <w:sz w:val="24"/>
          <w:szCs w:val="24"/>
        </w:rPr>
        <w:t>Documente oficiale și surse instituționale</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Adunarea Generală a ONU. Rezoluția 72/282, Complete and unconditional withdrawal of foreign military forces from the territory of the Republic of Moldova, 22 iunie 2018.</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Biroul Național de Statistică al Republicii Moldova. Rezultatele finale ale Recensământului Populației și Locuințelor 2024: caracteristici etnoculturale ale populației, 20 octombrie 2025.</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Comisia Electorală Centrală a Republicii Moldova. Referendumul republican constituțional din 20 octombrie 2024: documente și rezultate oficiale.</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Comisia Europeană. 2026 Country Report – Romania, 2026.</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Comisia Europeană. Reform and Growth Facility for the Republic of Moldova, actualizare 2026.</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Consiliul Europei. Convenția-cadru pentru protecția minorităților naționale; Carta europeană a autonomiei locale.</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Consiliul Europei, Comitetul consultativ al Convenției-cadru pentru protecția minorităților naționale. Fifth Opinion on the Republic of Moldova, 2026.</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Consiliul Uniunii Europene. Moldova – EU accession negotiations, actualizare 14 iulie 2026.</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Consiliul Uniunii Europene. EU–Republic of Moldova Security and Defence Partnership, 21 mai 2024.</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Constituția Republicii Moldova, ediția oficială actualizată.</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Constituția României, republicată în Monitorul Oficial nr. 767 din 31 octombrie 2003.</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Guvernul Republicii Moldova. Documentele privind criza energetică și aprovizionarea regiunii transnistrene, ianuarie 2025.</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Ministerul Energiei al Republicii Moldova. Planul de acțiuni pentru asigurarea independenței energetice, 13 martie 2025.</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NATO. Relations with the Republic of Moldova, actualizare 30 octombrie 2025.</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OSCE Mission to Moldova. Conflict prevention and resolution, actualizare 2026.</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Parlamentul Republicii Moldova. Declarația de Independență a Republicii Moldova, 27 august 1991.</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Parlamentul României. Strategia națională de apărare a țării pentru perioada 2025–2030, Hotărârea nr. 48 din 26 noiembrie 2025.</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Președinția Republicii Moldova. Strategia securității naționale, proiect prezentat la 11 octombrie 2023.</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Tratatul privind reglementarea definitivă cu privire la Germania („Tratatul 2+4”), Moscova, 12 septembrie 1990.</w:t>
      </w:r>
    </w:p>
    <w:p w:rsidR="00B02EC1" w:rsidRPr="00834D21" w:rsidRDefault="00E02FFA" w:rsidP="00BE2DFC">
      <w:pPr>
        <w:pStyle w:val="Titlu2"/>
        <w:spacing w:before="0" w:line="240" w:lineRule="auto"/>
        <w:rPr>
          <w:rFonts w:cstheme="majorHAnsi"/>
          <w:color w:val="auto"/>
          <w:sz w:val="24"/>
          <w:szCs w:val="24"/>
        </w:rPr>
      </w:pPr>
      <w:r w:rsidRPr="00834D21">
        <w:rPr>
          <w:rFonts w:cstheme="majorHAnsi"/>
          <w:color w:val="auto"/>
          <w:sz w:val="24"/>
          <w:szCs w:val="24"/>
        </w:rPr>
        <w:t>Studii, rapoarte și analize</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European Commission. Economic Forecast for Romania, 21 mai 2026.</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lastRenderedPageBreak/>
        <w:t>OCDE. Digital Government Review of Romania, 2023.</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OCDE. Economic Surveys: Romania 2026, 2026.</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OCDE. Open Government Review of Romania, OECD Public Governance Reviews, 2023.</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UNFPA Moldova. The Population of the Republic of Moldova at the Horizon of 2040, 2024.</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World Bank. Data for Moldova and Romania, indicatori pentru 2024.</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World Bank. Moldova Economic Update, 2025.</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The Economist. „Might Moldova merge with Romania?”, 16 august 2026.</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Le Monde. „Moldovan President Maia Sandu: For us, joining the EU is not just a dream but a survival strategy as a democratic state”, 29 aprilie 2026.</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Radio România Actualități. „Poetul Grigore Vieru, omagiat la 89 de ani de la naștere”, 14 februarie 2024 (sursa motto-ului).</w:t>
      </w:r>
    </w:p>
    <w:p w:rsidR="00B02EC1" w:rsidRPr="00834D21" w:rsidRDefault="00E02FFA" w:rsidP="00BE2DFC">
      <w:pPr>
        <w:pStyle w:val="Titlu2"/>
        <w:spacing w:before="0" w:line="240" w:lineRule="auto"/>
        <w:rPr>
          <w:rFonts w:cstheme="majorHAnsi"/>
          <w:color w:val="auto"/>
          <w:sz w:val="24"/>
          <w:szCs w:val="24"/>
        </w:rPr>
      </w:pPr>
      <w:r w:rsidRPr="00834D21">
        <w:rPr>
          <w:rFonts w:cstheme="majorHAnsi"/>
          <w:color w:val="auto"/>
          <w:sz w:val="24"/>
          <w:szCs w:val="24"/>
        </w:rPr>
        <w:t>Selecție din arhiva Pulsul Geostrategic</w:t>
      </w:r>
    </w:p>
    <w:p w:rsidR="00143EED" w:rsidRDefault="00E51730">
      <w:pPr>
        <w:pStyle w:val="Bibliografie1"/>
        <w:spacing w:after="120" w:line="240" w:lineRule="auto"/>
        <w:rPr>
          <w:rFonts w:asciiTheme="majorHAnsi" w:hAnsiTheme="majorHAnsi" w:cstheme="majorHAnsi"/>
          <w:sz w:val="24"/>
          <w:szCs w:val="24"/>
        </w:rPr>
      </w:pPr>
      <w:r>
        <w:rPr>
          <w:rFonts w:asciiTheme="majorHAnsi" w:hAnsiTheme="majorHAnsi" w:cstheme="majorHAnsi"/>
          <w:sz w:val="24"/>
          <w:szCs w:val="24"/>
        </w:rPr>
        <w:t>Pulsul Geostrategic. Nr. 223, 20 octombrie 2016, număr special dedicat Republicii Moldova, cu editorialul „Republica Moldova în malaxorul geopoliticii contemporane”, de Corneliu Pivariu, și dosare privind securitatea națională, politica externă, economia, apărarea și cercetarea, ISSN 1843-701X.</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Pivariu, Corneliu. „Ucraina, epicentrul transformărilor geopolitice globale?”, în Pulsul Geostrategic, Buletinul nr. 193, număr special consacrat Ucrainei, 20 iunie 2015.</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Pulsul Geostrategic. „Balanța militară în regiunea Mării Negre”, Supliment la Buletinul nr. 219, 5 august 2016.</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Dungaciu, Dan. „Transnistria – arma folosită de Rusia împotriva NATO”, interviu în Pulsul Geostrategic, Buletinul nr. 222, 5 octombrie 2016.</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Socor, Vladimir. „Conferința de Securitate de la München discută războiul Rusiei în Ucraina”, Pulsul Geostrategic, Buletinul nr. 209, 5 martie 2016.</w:t>
      </w:r>
    </w:p>
    <w:p w:rsidR="00B02EC1" w:rsidRPr="00834D21"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Socor, Vladimir. „NATO nu poate repune pe linia de plutire Inițiativa Navală la Marea Neagră a României”, Pulsul Geostrategic, Buletinul nr. 220, 20 august 2016.</w:t>
      </w:r>
    </w:p>
    <w:p w:rsidR="00B02EC1" w:rsidRPr="00FB2513" w:rsidRDefault="00E02FFA" w:rsidP="00BE2DFC">
      <w:pPr>
        <w:pStyle w:val="Bibliografie1"/>
        <w:spacing w:after="120" w:line="240" w:lineRule="auto"/>
        <w:rPr>
          <w:rFonts w:asciiTheme="majorHAnsi" w:hAnsiTheme="majorHAnsi" w:cstheme="majorHAnsi"/>
          <w:sz w:val="24"/>
          <w:szCs w:val="24"/>
        </w:rPr>
      </w:pPr>
      <w:r w:rsidRPr="00834D21">
        <w:rPr>
          <w:rFonts w:asciiTheme="majorHAnsi" w:hAnsiTheme="majorHAnsi" w:cstheme="majorHAnsi"/>
          <w:sz w:val="24"/>
          <w:szCs w:val="24"/>
        </w:rPr>
        <w:t xml:space="preserve">Pulsul Geostrategic. „Rusia – de la conflictele înghețate la război hibrid”, Buletinul nr. 267, 20 </w:t>
      </w:r>
      <w:r w:rsidRPr="00FB2513">
        <w:rPr>
          <w:rFonts w:asciiTheme="majorHAnsi" w:hAnsiTheme="majorHAnsi" w:cstheme="majorHAnsi"/>
          <w:sz w:val="24"/>
          <w:szCs w:val="24"/>
        </w:rPr>
        <w:t>octombrie 2018.</w:t>
      </w:r>
    </w:p>
    <w:p w:rsidR="00143EED" w:rsidRDefault="00E51730">
      <w:pPr>
        <w:pStyle w:val="Bibliografie1"/>
        <w:spacing w:after="120" w:line="240" w:lineRule="auto"/>
        <w:rPr>
          <w:rFonts w:asciiTheme="majorHAnsi" w:hAnsiTheme="majorHAnsi" w:cstheme="majorHAnsi"/>
          <w:sz w:val="24"/>
          <w:szCs w:val="24"/>
        </w:rPr>
      </w:pPr>
      <w:r>
        <w:rPr>
          <w:rFonts w:asciiTheme="majorHAnsi" w:hAnsiTheme="majorHAnsi" w:cstheme="majorHAnsi"/>
          <w:sz w:val="24"/>
          <w:szCs w:val="24"/>
        </w:rPr>
        <w:t>Socor, Vladimir. „Un partid comunist mai special candidează să fie reales în Moldova. Peisajul politic moldovean în ajunul alegerilor generale”, Supliment la Pulsul Geostrategic, nr. 50, 5 aprilie 2009, ISSN 1843-701X.</w:t>
      </w:r>
    </w:p>
    <w:p w:rsidR="00143EED" w:rsidRDefault="00E51730">
      <w:pPr>
        <w:pStyle w:val="Bibliografie1"/>
        <w:spacing w:after="120" w:line="240" w:lineRule="auto"/>
        <w:rPr>
          <w:rFonts w:asciiTheme="majorHAnsi" w:hAnsiTheme="majorHAnsi" w:cstheme="majorHAnsi"/>
          <w:sz w:val="24"/>
          <w:szCs w:val="24"/>
        </w:rPr>
      </w:pPr>
      <w:r>
        <w:rPr>
          <w:rFonts w:asciiTheme="majorHAnsi" w:hAnsiTheme="majorHAnsi" w:cstheme="majorHAnsi"/>
          <w:sz w:val="24"/>
          <w:szCs w:val="24"/>
        </w:rPr>
        <w:t>Vaida, Cornel. „Oligarhii Republicii Moldova”, Supliment la Pulsul Geostrategic, nr. 212, 20 aprilie 2016, ISSN 1843-701X.</w:t>
      </w:r>
    </w:p>
    <w:p w:rsidR="00143EED" w:rsidRDefault="00E51730">
      <w:pPr>
        <w:pStyle w:val="Bibliografie1"/>
        <w:spacing w:after="120" w:line="240" w:lineRule="auto"/>
        <w:rPr>
          <w:rFonts w:asciiTheme="majorHAnsi" w:hAnsiTheme="majorHAnsi" w:cstheme="majorHAnsi"/>
          <w:sz w:val="24"/>
          <w:szCs w:val="24"/>
        </w:rPr>
      </w:pPr>
      <w:r>
        <w:rPr>
          <w:rFonts w:asciiTheme="majorHAnsi" w:hAnsiTheme="majorHAnsi" w:cstheme="majorHAnsi"/>
          <w:sz w:val="24"/>
          <w:szCs w:val="24"/>
        </w:rPr>
        <w:t>Dungaciu, Dan. „Despre unionism și (geo)politică: un cocktail Molotov la frontiera României”, Supliment la Pulsul Geostrategic, nr. 221, 20 septembrie 2016, ISSN 1843-701X.</w:t>
      </w:r>
    </w:p>
    <w:p w:rsidR="00143EED" w:rsidRDefault="00E51730">
      <w:pPr>
        <w:pStyle w:val="Bibliografie1"/>
        <w:spacing w:after="120" w:line="240" w:lineRule="auto"/>
        <w:rPr>
          <w:rFonts w:asciiTheme="majorHAnsi" w:hAnsiTheme="majorHAnsi" w:cstheme="majorHAnsi"/>
          <w:sz w:val="24"/>
          <w:szCs w:val="24"/>
        </w:rPr>
      </w:pPr>
      <w:r>
        <w:rPr>
          <w:rFonts w:asciiTheme="majorHAnsi" w:hAnsiTheme="majorHAnsi" w:cstheme="majorHAnsi"/>
          <w:sz w:val="24"/>
          <w:szCs w:val="24"/>
        </w:rPr>
        <w:lastRenderedPageBreak/>
        <w:t>Țîbrigan, Nicolae. „Mituri și mistificări despre NATO în R. Moldova”, Supliment la Pulsul Geostrategic, nr. 235, 20 aprilie 2017, ISSN 1843-701X.</w:t>
      </w:r>
    </w:p>
    <w:p w:rsidR="00143EED" w:rsidRDefault="00E51730">
      <w:pPr>
        <w:pStyle w:val="Bibliografie1"/>
        <w:spacing w:after="120" w:line="240" w:lineRule="auto"/>
        <w:rPr>
          <w:rFonts w:asciiTheme="majorHAnsi" w:hAnsiTheme="majorHAnsi" w:cstheme="majorHAnsi"/>
          <w:sz w:val="24"/>
          <w:szCs w:val="24"/>
        </w:rPr>
      </w:pPr>
      <w:r>
        <w:rPr>
          <w:rFonts w:asciiTheme="majorHAnsi" w:hAnsiTheme="majorHAnsi" w:cstheme="majorHAnsi"/>
          <w:sz w:val="24"/>
          <w:szCs w:val="24"/>
        </w:rPr>
        <w:t>Dungaciu, Dan. „Pro-Moldova, adică pro-Rusia. Chișinăul înjunghie Kievul sub oblăduirea Moscovei”, Supliment la Pulsul Geostrategic, nr. 267, 20 octombrie 2018, ISSN 1843-701X.</w:t>
      </w:r>
    </w:p>
    <w:sectPr w:rsidR="00143EED" w:rsidSect="00F310AB">
      <w:type w:val="continuous"/>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BAF" w:rsidRDefault="00EB3BAF">
      <w:pPr>
        <w:spacing w:after="0" w:line="240" w:lineRule="auto"/>
      </w:pPr>
      <w:r>
        <w:separator/>
      </w:r>
    </w:p>
  </w:endnote>
  <w:endnote w:type="continuationSeparator" w:id="0">
    <w:p w:rsidR="00EB3BAF" w:rsidRDefault="00EB3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8196440"/>
      <w:docPartObj>
        <w:docPartGallery w:val="Page Numbers (Bottom of Page)"/>
        <w:docPartUnique/>
      </w:docPartObj>
    </w:sdtPr>
    <w:sdtEndPr/>
    <w:sdtContent>
      <w:p w:rsidR="00FB2513" w:rsidRDefault="00FB2513">
        <w:pPr>
          <w:pStyle w:val="Subsol"/>
          <w:jc w:val="right"/>
        </w:pPr>
        <w:r>
          <w:fldChar w:fldCharType="begin"/>
        </w:r>
        <w:r>
          <w:instrText>PAGE   \* MERGEFORMAT</w:instrText>
        </w:r>
        <w:r>
          <w:fldChar w:fldCharType="separate"/>
        </w:r>
        <w:r w:rsidR="00FF5737">
          <w:rPr>
            <w:noProof/>
          </w:rPr>
          <w:t>54</w:t>
        </w:r>
        <w:r>
          <w:fldChar w:fldCharType="end"/>
        </w:r>
      </w:p>
    </w:sdtContent>
  </w:sdt>
  <w:p w:rsidR="00FB2513" w:rsidRDefault="00FB2513">
    <w:pPr>
      <w:pStyle w:val="Subsol"/>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BAF" w:rsidRDefault="00EB3BAF">
      <w:pPr>
        <w:spacing w:after="0" w:line="240" w:lineRule="auto"/>
      </w:pPr>
      <w:r>
        <w:separator/>
      </w:r>
    </w:p>
  </w:footnote>
  <w:footnote w:type="continuationSeparator" w:id="0">
    <w:p w:rsidR="00EB3BAF" w:rsidRDefault="00EB3BAF">
      <w:pPr>
        <w:spacing w:after="0" w:line="240" w:lineRule="auto"/>
      </w:pPr>
      <w:r>
        <w:continuationSeparator/>
      </w:r>
    </w:p>
  </w:footnote>
  <w:footnote w:id="1">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The Economist, «Might Moldova merge with Romania?», 16 august 2026.</w:t>
      </w:r>
    </w:p>
  </w:footnote>
  <w:footnote w:id="2">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«Moldova - EU accession negotiations», situația negocierilor actualizată la 14 iulie 2026, https://www.consilium.europa.eu/en/policies/moldova/, consultat la 17 august 2026.</w:t>
      </w:r>
    </w:p>
  </w:footnote>
  <w:footnote w:id="3">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Radio Moldova, «Moldova’s Plan B if EU accession stalls: reunification with Romania, says Osmochescu», iunie 2026, https://www.radiomoldova.md/p/77759/, consultat la 17 august 2026.</w:t>
      </w:r>
    </w:p>
  </w:footnote>
  <w:footnote w:id="4">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Le Monde, «Moldovan President Maia Sandu: For us, joining the EU is not just a dream but a survival strategy as a democratic state», 29 aprilie 2026; declarația privind votul într-un referendum ipotetic și prioritatea aderării independente la UE.</w:t>
      </w:r>
    </w:p>
  </w:footnote>
  <w:footnote w:id="5">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Comisia Electorală Centrală a Republicii Moldova, documentele și rezultatele referendumului republican constituțional din 20 octombrie 2024.</w:t>
      </w:r>
    </w:p>
  </w:footnote>
  <w:footnote w:id="6">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Biroul Național de Statistică al Republicii Moldova, «Rezultatele finale ale Recensământului Populației și Locuințelor 2024: Caracteristici etnoculturale ale populației», 20 octombrie 2025, https://statistica.gov.md/ro/rezultatele-finale-ale-recensamantului-populatiei-si-locuintelor-2024-caracteris-10121_62043.html.</w:t>
      </w:r>
    </w:p>
  </w:footnote>
  <w:footnote w:id="7">
    <w:p w:rsidR="00FB2513" w:rsidRPr="00FB2513" w:rsidRDefault="00FB2513" w:rsidP="00FB2513">
      <w:pPr>
        <w:spacing w:after="0" w:line="240" w:lineRule="auto"/>
        <w:rPr>
          <w:sz w:val="20"/>
          <w:szCs w:val="20"/>
        </w:rPr>
      </w:pPr>
      <w:r>
        <w:rPr>
          <w:rStyle w:val="Referinnotdesubsol"/>
        </w:rPr>
        <w:footnoteRef/>
      </w:r>
      <w:r w:rsidRPr="00FB2513">
        <w:rPr>
          <w:sz w:val="20"/>
          <w:szCs w:val="20"/>
        </w:rPr>
        <w:t>Biroul Național de Statistică al Republicii Moldova, „1 decembrie – Ziua Națională a României”, 1 decembrie 2025: România a absorbit 32,6% din exporturile de mărfuri ale Republicii Moldova și a furnizat 16,9% din importuri; Ministerul Energiei al Republicii Moldova, „Cum s-a transformat sectorul electroenergetic...”, 25 septembrie 2025: circa 60% din energia electrică consumată provenea din România; Ministerul Educației al României, Protocolul de colaborare România–Republica Moldova 2022–2026, 11 februarie 2022: 2.550 de burse anual și 1.200 de luni-mobilități.</w:t>
      </w:r>
    </w:p>
  </w:footnote>
  <w:footnote w:id="8">
    <w:p w:rsidR="00143EED" w:rsidRPr="00692D7E" w:rsidRDefault="00E51730" w:rsidP="00692D7E">
      <w:pPr>
        <w:spacing w:after="120" w:line="240" w:lineRule="auto"/>
        <w:rPr>
          <w:sz w:val="20"/>
          <w:szCs w:val="20"/>
        </w:rPr>
      </w:pPr>
      <w:r>
        <w:rPr>
          <w:rStyle w:val="Referinnotdesubsol"/>
        </w:rPr>
        <w:footnoteRef/>
      </w:r>
      <w:r w:rsidRPr="00692D7E">
        <w:rPr>
          <w:sz w:val="20"/>
          <w:szCs w:val="20"/>
        </w:rPr>
        <w:t>Banca Națională a Moldovei, „Anca Dragu, Guvernator al BNM”, 22 decembrie 2023; Președinția Republicii Moldova, Decretul nr. 743-X din 25 august 2026 privind acordarea cetățeniei Republicii Moldova lui Claudiu-Iulius-Gavril Năsui; MOLDPRES, „Miniștrii desemnați de la Economie și Agricultură vor depune vineri jurământul de învestire”, 26 august 2026; Moldova 1, „Schimbări în Guvern: Claudiu Năsui și Eugen Osmochescu vor depune jurământul vineri”, 26 august 2026.</w:t>
      </w:r>
    </w:p>
  </w:footnote>
  <w:footnote w:id="9">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Parlamentul Republicii Moldova, Declarația de Independență a Republicii Moldova, adoptată la 27 august 1991, reprodusă în Blocul de constituționalitate al Republicii Moldova.</w:t>
      </w:r>
    </w:p>
  </w:footnote>
  <w:footnote w:id="10">
    <w:p w:rsidR="00FB2513" w:rsidRPr="00FB2513" w:rsidRDefault="00FB2513" w:rsidP="00FB2513">
      <w:pPr>
        <w:spacing w:after="0" w:line="240" w:lineRule="auto"/>
        <w:rPr>
          <w:sz w:val="20"/>
          <w:szCs w:val="20"/>
        </w:rPr>
      </w:pPr>
      <w:r>
        <w:rPr>
          <w:rStyle w:val="Referinnotdesubsol"/>
        </w:rPr>
        <w:footnoteRef/>
      </w:r>
      <w:r w:rsidRPr="00FB2513">
        <w:rPr>
          <w:sz w:val="20"/>
          <w:szCs w:val="20"/>
        </w:rPr>
        <w:t>Agenția Națională a Arhivelor a Republicii Moldova, „Catalogul victimelor regimului sovietic”, 6 iunie 2022: aproximativ 80.000 de persoane inventariate în cele patru volume ale Cărții Memoriei; Președinția Republicii Moldova, mesaj din 6 iulie 2023: peste 72.000 de persoane deportate forțat în intervalul 1929–1950, iar în operațiunea din 6–9 iulie 1949 au fost deportate 34.270 de persoane, inclusiv 11.245 de copii; Ministerul Afacerilor Interne al Republicii Moldova, „70 de ani de la deportările în masă”, 13 iunie 2011: 19.109 persoane deportate în 1941 și 2.617 în 1951. Aceste cifre privesc categorii și intervale parțial diferite și nu trebuie însumate mecanic.</w:t>
      </w:r>
    </w:p>
  </w:footnote>
  <w:footnote w:id="11">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Constituția Republicii Moldova, art. 13 alin. (1), ediția oficială actualizată: «Limba de stat a Republicii Moldova este limba română».</w:t>
      </w:r>
    </w:p>
  </w:footnote>
  <w:footnote w:id="12">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Guvernul Federal al Germaniei, Stand der Deutschen Einheit: Jahresbericht 2021, 7 iulie 2021; puterea economică a landurilor estice era estimată la 81% din media federală.</w:t>
      </w:r>
    </w:p>
  </w:footnote>
  <w:footnote w:id="13">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Tratatul privind reglementarea definitivă cu privire la Germania (Tratatul «2+4»), semnat la Moscova la 12 septembrie 1990 de RFG, RDG, Statele Unite, URSS, Franța și Regatul Unit.</w:t>
      </w:r>
    </w:p>
  </w:footnote>
  <w:footnote w:id="14">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NATO, Declarația reuniunii Consiliului Nord-Atlantic la nivelul miniștrilor de externe, 7-8 iunie 1990, par. 15; garanțiile articolelor 5 și 6 urmau să se extindă asupra întregului teritoriu al Germaniei reunificate.</w:t>
      </w:r>
    </w:p>
  </w:footnote>
  <w:footnote w:id="15">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Helmut Kohl, declarație guvernamentală privind dimensiunea internațională a reunificării, 4 octombrie 1990; retragerea completă a forțelor sovietice urma să fie încheiată până la sfârșitul anului 1994.</w:t>
      </w:r>
    </w:p>
  </w:footnote>
  <w:footnote w:id="16">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NATO, „German reunification”, NATO Declassified, fișă istorică publicată cu data editorială 1 ianuarie 1990 și referitoare la reunificarea din 3 octombrie 1990; materialul consemnează sprijinul comunității internaționale și acceptarea guvernului sovietic.</w:t>
      </w:r>
    </w:p>
  </w:footnote>
  <w:footnote w:id="17">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Ministerul Federal de Externe al Germaniei, «Aufnahme des Zwei-Plus-Vier-Vertrags in das Weltdokumentenerbe», 25 mai 2011; documentul a reglementat frontierele, suveranitatea deplină și libertatea Germaniei de a-și alege alianțele.</w:t>
      </w:r>
    </w:p>
  </w:footnote>
  <w:footnote w:id="18">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OCDE, Open Government Review of Romania, OECD Public Governance Reviews, 2023; analiza evidențiază efectele schimbărilor politice frecvente, folosirea ordonanțelor de urgență și fragmentarea politicilor publice.</w:t>
      </w:r>
    </w:p>
  </w:footnote>
  <w:footnote w:id="19">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OCDE, Preparing for Demographic Change in Nord-Vest, Romania, 2025, secțiunea privind guvernanța și capacitatea administrativă; sunt indicate deficitul de personal calificat, digitalizarea redusă și procesele birocratice.</w:t>
      </w:r>
    </w:p>
  </w:footnote>
  <w:footnote w:id="20">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OCDE, Economic Surveys: Romania 2026, capitolul privind evoluțiile macroeconomice și politicile publice; evaluarea menționează capacitatea limitată de coordonare și supraveghere a investițiilor publice.</w:t>
      </w:r>
    </w:p>
  </w:footnote>
  <w:footnote w:id="21">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OCDE, Digital Government Review of Romania, 2023; raportul constată eficiența administrativă sub media europeană și efectele instabilității organizaționale asupra reformelor.</w:t>
      </w:r>
    </w:p>
  </w:footnote>
  <w:footnote w:id="22">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procedura aplicabilă deficitului excesiv al României; deciziile din 20 iunie și 8 iulie 2025 și traiectoria de corecție până în 2030.</w:t>
      </w:r>
    </w:p>
  </w:footnote>
  <w:footnote w:id="23">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OECD, Building Centre of Government Capabilities to Steer and Deliver Complex Priorities, OECD Public Governance Reviews, 17 iulie 2026. Studiul subliniază nevoia coordonării centrale, a prioritizării clare și a unei capacități permanente de implementare pentru obiectivele complexe, transversale.</w:t>
      </w:r>
    </w:p>
  </w:footnote>
  <w:footnote w:id="24">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World Bank, Data for Moldova and Romania, indicatori pentru 2024: PIB de aproximativ 18,2 miliarde USD în Republica Moldova și 382,6 miliarde USD în România; PIB pe locuitor de aproximativ 7.576 USD, respectiv 20.080 USD.</w:t>
      </w:r>
    </w:p>
  </w:footnote>
  <w:footnote w:id="25">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European Commission, 2026 Country Report – Romania. PIB-ul pe locuitor al României a urcat de la 44% din media UE în 2007 la aproximativ 78% în 2024, dar persistă disparități regionale importante și deficiențe de infrastructură și capacitate instituțională.</w:t>
      </w:r>
    </w:p>
  </w:footnote>
  <w:footnote w:id="26">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European Commission, Reform and Growth Facility for the Republic of Moldova. Instrumentul poate furniza până la 1,9 miliarde euro în perioada 2025–2027, plățile fiind legate de realizarea reformelor prevăzute în Agenda de reformă.</w:t>
      </w:r>
    </w:p>
  </w:footnote>
  <w:footnote w:id="27">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World Bank, Moldova Economic Update, 2025. Economia Republicii Moldova a înregistrat în 2024 o creștere reală de aproximativ 0,1%, iar deficitul de cont curent a ajuns la circa 16% din PIB, evidențiind vulnerabilitatea externă și energetică.</w:t>
      </w:r>
    </w:p>
  </w:footnote>
  <w:footnote w:id="28">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European Commission, Economic Forecast for Romania, 21 mai 2026. Prognoza indică pentru 2026 o creștere economică de 0,1% și un deficit bugetar de 6,2% din PIB, ceea ce limitează spațiul fiscal disponibil pentru un proces amplu de convergență.</w:t>
      </w:r>
    </w:p>
  </w:footnote>
  <w:footnote w:id="29">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Constituția României, republicată în Monitorul Oficial nr. 767 din 31 octombrie 2003, în special art. 1, 3, 61–62, 73, 148 și 150–152; text disponibil în Portalul Legislativ al Ministerului Justiției.</w:t>
      </w:r>
    </w:p>
  </w:footnote>
  <w:footnote w:id="30">
    <w:p w:rsidR="00FB2513" w:rsidRPr="00C1291A" w:rsidRDefault="00FB2513" w:rsidP="00C1291A">
      <w:pPr>
        <w:spacing w:after="0" w:line="240" w:lineRule="auto"/>
        <w:rPr>
          <w:sz w:val="20"/>
          <w:szCs w:val="20"/>
        </w:rPr>
      </w:pPr>
      <w:r>
        <w:rPr>
          <w:rStyle w:val="Referinnotdesubsol"/>
        </w:rPr>
        <w:footnoteRef/>
      </w:r>
      <w:r w:rsidRPr="00C1291A">
        <w:rPr>
          <w:sz w:val="20"/>
          <w:szCs w:val="20"/>
        </w:rPr>
        <w:t>Senatul României, expunerea de motive a propunerii legislative L568/2024: România avea 3.228 de UAT-uri (103 municipii, 216 orașe, 2.862 comune, 41 de județe și 6 sectoare); OUG nr. 7 din 24 februarie 2026 și comunicările prefecturilor privind aplicarea sa au prevăzut reducerea plafoanelor de posturi și reorganizarea aparatelor locale până la 1 iulie 2026, nu o comasare generală a UAT-urilor.</w:t>
      </w:r>
    </w:p>
  </w:footnote>
  <w:footnote w:id="31">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Constituția Republicii Moldova, ediția 2024, art. 109–111: autonomia locală, organizarea în sate, orașe, raioane și UTA Găgăuzia, precum și posibilitatea atribuirii unor forme speciale de autonomie localităților din stânga Nistrului.</w:t>
      </w:r>
    </w:p>
  </w:footnote>
  <w:footnote w:id="32">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Biroul Național de Statistică al Republicii Moldova, Rezultatele finale ale Recensământului Populației și Locuințelor 2024: caracteristici etnoculturale, 20 octombrie 2025. Româna și «moldoveneasca» însumau 79,9% dintre declarațiile privind limba maternă; rusa 11,6%, găgăuza 3,6%, ucraineana 3% și bulgara 1,2%. Recensământul a înregistrat pentru prima dată și a doua etnie declarată.</w:t>
      </w:r>
    </w:p>
  </w:footnote>
  <w:footnote w:id="33">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EU opens accession negotiations with Moldova, 25 iunie 2024. Prima conferință interguvernamentală a deschis oficial negocierile, după aprobarea cadrului de negociere la 21 iunie 2024.</w:t>
      </w:r>
    </w:p>
  </w:footnote>
  <w:footnote w:id="34">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Europei, Convenția-cadru pentru protecția minorităților naționale și Carta europeană a autonomiei locale. România și Republica Moldova sunt părți la ambele instrumente, care oferă repere juridice comune pentru protecția minorităților și organizarea democratică a comunităților locale.</w:t>
      </w:r>
    </w:p>
  </w:footnote>
  <w:footnote w:id="35">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Serviciul de Informații și Securitate al Republicii Moldova, „Fraudele electorale constatate în cadrul alegerilor prezidențiale și a referendumului republican. Imixtiunea externă în procesele electorale din Republica Moldova”, raport public prezentat Parlamentului la 11 decembrie 2024; raportul acoperă perioada ianuarie–noiembrie 2024.</w:t>
      </w:r>
    </w:p>
  </w:footnote>
  <w:footnote w:id="36">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Decizia (PESC) 2025/1010 a Consiliului din 20 mai 2025 de modificare a Deciziei (PESC) 2023/855 privind o misiune de parteneriat a Uniunii Europene în Republica Moldova (EUPM Moldova), JO L, 21 mai 2025; comunicatul Consiliului „Moldova: Council extends the mandate of the EU civilian mission for two years”, 21 mai 2025. Mandatul a fost prelungit până la 31 mai 2027, cu peste 19,8 milioane euro.</w:t>
      </w:r>
    </w:p>
  </w:footnote>
  <w:footnote w:id="37">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EU–Republic of Moldova Security and Defence Partnership, 21 mai 2024, pct. 11–16: cooperare împotriva amenințărilor hibride, schimb de analize, securitate cibernetică și sprijin pentru Agenția Națională pentru Securitate Cibernetică a Republicii Moldova.</w:t>
      </w:r>
    </w:p>
  </w:footnote>
  <w:footnote w:id="38">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Hybrid threats, sinteză de politică actualizată în 2026. Consiliul arată că amenințările hibride vizează valorile democratice, urmăresc fragmentarea societății și subminarea procesului politic decizional.</w:t>
      </w:r>
    </w:p>
  </w:footnote>
  <w:footnote w:id="39">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Legea nr. 51/1991 privind securitatea națională a României, republicată, art. 6–9: atribuțiile instituțiilor în domeniu, coordonarea prin Consiliul Suprem de Apărare a Țării și controlul parlamentar asupra activității de informații.</w:t>
      </w:r>
    </w:p>
  </w:footnote>
  <w:footnote w:id="40">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A se vedea și Consiliul Europei, Convenția europeană a drepturilor omului, art. 8, 10 și 11, privind viața privată, libertatea de exprimare și libertatea de întrunire și asociere. Orice limitare din motive de securitate trebuie să fie prevăzută de lege și necesară într-o societate democratică.</w:t>
      </w:r>
    </w:p>
  </w:footnote>
  <w:footnote w:id="41">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OSCE Mission to Moldova, Conflict prevention and resolution, informații actualizate în 2026. OSCE facilitează dialogul 1+1 și grupurile tematice și menține legătura cu participanții formatului 5+2; obiectivul declarat rămâne o reglementare bazată pe suveranitatea și integritatea teritorială a Republicii Moldova, în frontierele recunoscute internațional, cu un statut special pentru Transnistria.</w:t>
      </w:r>
    </w:p>
  </w:footnote>
  <w:footnote w:id="42">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Adunarea Generală a ONU, Rezoluția 72/282, Complete and unconditional withdrawal of foreign military forces from the territory of the Republic of Moldova, 22 iunie 2018. Rezoluția solicită retragerea ordonată, completă și necondiționată a Grupului Operativ al Forțelor Ruse și a armamentului său.</w:t>
      </w:r>
    </w:p>
  </w:footnote>
  <w:footnote w:id="43">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Declarația Republicii Moldova în cadrul ONU, 18 februarie 2026: reafirmarea soluționării pașnice în limitele frontierelor recunoscute internațional și solicitarea retragerii trupelor ruse și a îndepărtării stocurilor de muniții de la Cobasna, cu trimitere la Rezoluția A/RES/72/282.</w:t>
      </w:r>
    </w:p>
  </w:footnote>
  <w:footnote w:id="44">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Guvernul Republicii Moldova, Referitor la livrarea gazelor naturale în regiunea transnistreană, 20 ianuarie 2025; Guvernul a descris criza energetică și socială produsă după sistarea livrărilor de gaze naturale de către Gazprom și a propus aprovizionarea regiunii prin mecanisme legale de piață.</w:t>
      </w:r>
    </w:p>
  </w:footnote>
  <w:footnote w:id="45">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Guvernul Republicii Moldova și Uniunea Europeană, propunerea de soluționare a crizei umanitare din regiunea transnistreană, 27 ianuarie 2025; UE a pus la dispoziție un sprijin imediat de 30 milioane euro pentru gaze și producerea energiei electrice. A se vedea și modificările legislative din aprilie 2025 privind consumatorii protejați și stocurile de gaze pentru regiune.</w:t>
      </w:r>
    </w:p>
  </w:footnote>
  <w:footnote w:id="46">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Constituția Republicii Moldova, art. 3 și art. 110 alin. (2), privind inalienabilitatea teritoriului și posibilitatea atribuirii unor forme și condiții speciale de autonomie localităților din stânga Nistrului. Orice formulă viitoare trebuie corelată cu principiile dreptului internațional și cu voința democratic exprimată.</w:t>
      </w:r>
    </w:p>
  </w:footnote>
  <w:footnote w:id="47">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Analiza scenariului intermediar reprezintă o propunere strategică a autorului, nu descrierea unei politici oficiale a României sau Republicii Moldova. Aplicarea sa ar necesita acorduri constituționale, consultări cu UE și NATO, recunoaștere internațională și garanții explicite privind nerecurgerea la forță.</w:t>
      </w:r>
    </w:p>
  </w:footnote>
  <w:footnote w:id="48">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Constituția Republicii Moldova, art. 111; Legea nr. 344-XIII din 23 decembrie 1994 privind statutul juridic special al Găgăuziei (Gagauz-Yeri). Autonomia este definită drept formă de autodeterminare a găgăuzilor și parte integrantă și inalienabilă a Republicii Moldova.</w:t>
      </w:r>
    </w:p>
  </w:footnote>
  <w:footnote w:id="49">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Curtea Constituțională a Republicii Moldova, hotărârea privind limitele competențelor UTA Găgăuzia, 2026, par. 84–86. Curtea a precizat că autonomia poate organiza instituții proprii și politici regionale în limitele competențelor atribuite, fără a deveni entitate statală sau titular distinct al suveranității.</w:t>
      </w:r>
    </w:p>
  </w:footnote>
  <w:footnote w:id="50">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Biroul Național de Statistică al Republicii Moldova, Rezultatele finale ale Recensământului Populației și Locuințelor 2024: caracteristici etnoculturale, 20 octombrie 2025. Dintre etnicii găgăuzi, 87,8% au declarat găgăuza limbă maternă, iar 45,1% rusa ca limbă vorbită de obicei; în UTA Găgăuzia, găgăuza și rusa aveau ponderi apropiate ca limbi folosite de obicei, 48,8%, respectiv 47,3%.</w:t>
      </w:r>
    </w:p>
  </w:footnote>
  <w:footnote w:id="51">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Europei, Comitetul consultativ al Convenției-cadru pentru protecția minorităților naționale, Fifth Opinion on the Republic of Moldova, publicată în 2026. Opinia semnalează oportunități insuficiente pentru însușirea limbilor minoritare și menționează pozitiv programul regional bilingv găgăuză–română din educația timpurie, implementat în 56 de instituții.</w:t>
      </w:r>
    </w:p>
  </w:footnote>
  <w:footnote w:id="52">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Ministerul Afacerilor Externe al Republicii Türkiye, declarația din 23 decembrie 2024 la 30 de ani de la adoptarea statutului Găgăuziei și sinteza relațiilor Türkiye–Republica Moldova. Ankara susține autonomia Găgăuziei în cadrul integrității teritoriale a Republicii Moldova și prezintă comunitatea găgăuză drept punte de prietenie; TİKA a derulat sute de proiecte în Republica Moldova, cu o concentrare importantă în Găgăuzia.</w:t>
      </w:r>
    </w:p>
  </w:footnote>
  <w:footnote w:id="53">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Europei, Convenția-cadru pentru protecția minorităților naționale, ETS nr. 157, deschisă spre semnare la Strasbourg la 1 februarie 1995, intrată în vigoare la 1 februarie 1998; Carta europeană a autonomiei locale, ETS nr. 122, deschisă spre semnare la Strasbourg la 15 octombrie 1985, intrată în vigoare la 1 septembrie 1988. Instrumentele oferă repere comune privind egalitatea, conservarea identității, autonomia locală și participarea efectivă la treburile publice.</w:t>
      </w:r>
    </w:p>
  </w:footnote>
  <w:footnote w:id="54">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Propunerea unui pact de coeziune reprezintă o recomandare strategică a autorului. Conținutul său ar trebui armonizat cu Constituția României, statutul autonomiei, dreptul Uniunii Europene și standardele Consiliului Europei și negociat înaintea unei eventuale consultări populare asupra reunificării.</w:t>
      </w:r>
    </w:p>
  </w:footnote>
  <w:footnote w:id="55">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Pulsul Geostrategic, Buletinul nr. 222, «Transnistria – arma folosită de Rusia împotriva NATO», interviu cu Dan Dungaciu, 2016. Materialul interpretează Transnistria ca instrument de blocare a orientării euroatlantice a Republicii Moldova, nu ca obiectiv teritorial rus izolat.</w:t>
      </w:r>
    </w:p>
  </w:footnote>
  <w:footnote w:id="56">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Președinția Ucrainei, Volodymyr Zelenskyy Holds a Trilateral Meeting with Presidents of Moldova and Romania, Odesa, 11 iunie 2025. Agenda a inclus securitatea regională, amenințările hibride și cibernetice, energia, conectivitatea, cooperarea militar-tehnică și integrarea europeană.</w:t>
      </w:r>
    </w:p>
  </w:footnote>
  <w:footnote w:id="57">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Pulsul Geostrategic, Buletinul nr. 193 – Număr special Ucraina, cap. IX, «Relațiile externe», 2015. Analiza urmărește raporturile Ucrainei cu UE, NATO, SUA, Rusia și vecinii săi și consecințele anexării Crimeei pentru opțiunea strategică a Kievului.</w:t>
      </w:r>
    </w:p>
  </w:footnote>
  <w:footnote w:id="58">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Joint declaration following the first Republic of Moldova–EU Summit, Chișinău, 4 iulie 2025. UE a reafirmat viitorul european al Republicii Moldova, sprijinul pentru suveranitatea și integritatea sa teritorială și condamnarea atacurilor hibride ruse.</w:t>
      </w:r>
    </w:p>
  </w:footnote>
  <w:footnote w:id="59">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NATO, Relations with the Republic of Moldova, actualizat la 30 octombrie 2025; NATO respectă neutralitatea constituțională a Republicii Moldova și sprijină reforma apărării, reziliența, securitatea cibernetică și contracararea ingerințelor ostile.</w:t>
      </w:r>
    </w:p>
  </w:footnote>
  <w:footnote w:id="60">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Pulsul Geostrategic, Buletinul nr. 220, Vladimir Socor, «NATO nu poate repune pe linia de plutire Inițiativa Navală la Marea Neagră a României», 2016; și Dan Dungaciu, «Marea Neagră se amână. Summitul NATO și consecințele lui în 10 puncte». Analizele evidențiază necesitatea umbrelei NATO, a sprijinului american și a convergenței dintre aliații riverani.</w:t>
      </w:r>
    </w:p>
  </w:footnote>
  <w:footnote w:id="61">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A se vedea și Pulsul Geostrategic, Buletinul nr. 209, Vladimir Socor, «Conferința de Securitate de la München discută războiul Rusiei în Ucraina», 2016. Materialul avertizează asupra riscului ca nevoia occidentală de cooperare cu Rusia în alte dosare să producă presiuni pentru compromisuri în detrimentul statelor din vecinătatea estică.</w:t>
      </w:r>
    </w:p>
  </w:footnote>
  <w:footnote w:id="62">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Propunerea construirii unei coaliții diplomatice în trei cercuri reprezintă recomandarea strategică a autorului. Forma juridică a reunificării, continuitatea tratatelor și aplicarea garanțiilor UE și NATO ar necesita consultări și acorduri explicite; documentul nu presupune existența unui automatism instituțional.</w:t>
      </w:r>
    </w:p>
  </w:footnote>
  <w:footnote w:id="63">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Auswärtiges Amt, „Germany and the Republic of Moldova: Bilateral relations”, 17 decembrie 2025. Germania a recunoscut Republica Moldova în decembrie 1991 și declară că sprijină stabilizarea țării, parcursul ei către aderarea la Uniunea Europeană și soluționarea conflictului transnistrean. În lipsa unei probe documentare publice privind un veto german secret, o asemenea teză trebuie tratată ca interpretare diplomatică, nu ca fapt stabilit.</w:t>
      </w:r>
    </w:p>
  </w:footnote>
  <w:footnote w:id="64">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Bundesregierung, declarațiile cancelarului Olaf Scholz la Chișinău, 21 august 2024, și ale cancelarului Friedrich Merz, 27 august 2025; Auswärtiges Amt, „Germany and the Republic of Moldova: Bilateral relations”, 17 decembrie 2025. Sursele afirmă sprijinul pentru suveranitatea, libertatea și aderarea europeană a Republicii Moldova; Germania, Franța și România au creat Platforma de Sprijin pentru Moldova în aprilie 2022, iar sprijinul german acordat din 2022 a depășit 220 milioane euro.</w:t>
      </w:r>
    </w:p>
  </w:footnote>
  <w:footnote w:id="65">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Pulsul Geostrategic, Buletinul nr. 193, număr special consacrat Ucrainei, 20 iunie 2015, Corneliu Pivariu, «Ucraina, epicentrul transformărilor geopolitice globale?», precum și cap. X, «Conflictul cu Rusia și situația în regiunile separatiste din est». Analiza sublinia efectele regionale ale agresiunii ruse și consolidarea identității naționale ucrainene.</w:t>
      </w:r>
    </w:p>
  </w:footnote>
  <w:footnote w:id="66">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«Moldova», situația procesului de extindere actualizată în 2026: Republica Moldova a depus cererea de aderare la 3 martie 2022, a primit statutul de țară candidată la 23 iunie 2022, iar negocierile de aderare au fost deschise formal la 25 iunie 2024.</w:t>
      </w:r>
    </w:p>
  </w:footnote>
  <w:footnote w:id="67">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«Moldova – Support following Russia's military aggression against Ukraine», actualizare 2026. De la începutul războiului, peste 1,8 milioane de persoane fugind din Ucraina au intrat în Republica Moldova, care continua să găzduiască peste 127.000 de refugiați ucraineni.</w:t>
      </w:r>
    </w:p>
  </w:footnote>
  <w:footnote w:id="68">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Pulsul Geostrategic, Supliment la Buletinul nr. 219, 5 august 2016, «Balanța militară în regiunea Mării Negre». Studiul analiza «vecinătatea comună» – Republica Moldova, Ucraina, Armenia și Georgia – și legătura operațională dintre frontierele Ucrainei, Transnistria și dispozitivul militar rus din regiune.</w:t>
      </w:r>
    </w:p>
  </w:footnote>
  <w:footnote w:id="69">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Președinția Republicii Moldova, proiectul Strategiei securității naționale, 11 octombrie 2023; Consiliul Uniunii Europene, declarația Înaltului Reprezentant privind alegerile parlamentare din Republica Moldova, 29 septembrie 2025. Sursele identifică agresiunea rusă, corupția, finanțarea politică ilegală, dezinformarea, atacurile cibernetice și provocările drept amenințări persistente la adresa democrației și securității Republicii Moldova.</w:t>
      </w:r>
    </w:p>
  </w:footnote>
  <w:footnote w:id="70">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Guvernul Republicii Moldova, «Russia scales up regional security risks by halting gas supplies to Transnistrian region», 3 ianuarie 2025. Rețeaua electrică a Republicii Moldova a fost sincronizată cu ENTSO-E la 16 martie 2022; în primele zile ale crizei din ianuarie 2025, aproximativ jumătate din consum a fost acoperit prin importuri, în principal din România.</w:t>
      </w:r>
    </w:p>
  </w:footnote>
  <w:footnote w:id="71">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Ministerul Energiei al Republicii Moldova, «Guvernul a aprobat un plan de acțiuni pentru asigurarea independenței energetice», 13 martie 2025. Planul cuprinde 22 de acțiuni și urmărește eliminarea dependenței de resursele energetice rusești, precum și cuplarea și integrarea piețelor de energie cu cele ale Uniunii Europene până în 2030.</w:t>
      </w:r>
    </w:p>
  </w:footnote>
  <w:footnote w:id="72">
    <w:p w:rsidR="00FB2513" w:rsidRPr="00C1291A" w:rsidRDefault="00FB2513" w:rsidP="00C1291A">
      <w:pPr>
        <w:spacing w:after="0" w:line="240" w:lineRule="auto"/>
        <w:rPr>
          <w:sz w:val="20"/>
          <w:szCs w:val="20"/>
        </w:rPr>
      </w:pPr>
      <w:r>
        <w:rPr>
          <w:rStyle w:val="Referinnotdesubsol"/>
        </w:rPr>
        <w:footnoteRef/>
      </w:r>
      <w:r w:rsidRPr="00C1291A">
        <w:rPr>
          <w:sz w:val="20"/>
          <w:szCs w:val="20"/>
        </w:rPr>
        <w:t>Radu Carp, „Reunificarea cu România, planul B al Moldovei dacă aderarea la UE eșuează. Trei riscuri majore”, HotNews.ro, 26 august 2026. Autorul precizează că metodologia detaliată și lista completă a factorilor urmează să fie publicate separat și că modelul numeric a fost asistat de inteligență artificială.</w:t>
      </w:r>
    </w:p>
  </w:footnote>
  <w:footnote w:id="73">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Președinția Republicii Moldova, declarația Maiei Sandu la Summitul Ucraina–Europa de Sud-Est de la Odesa, 11 iunie 2025. Mesajul a definit securitatea Ucrainei drept inseparabilă de securitatea Republicii Moldova și a susținut cooperarea regională împotriva amenințărilor hibride ruse.</w:t>
      </w:r>
    </w:p>
  </w:footnote>
  <w:footnote w:id="74">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comunicatul celei de-a noua reuniuni a Consiliului de Asociere UE–Republica Moldova, 5 iunie 2025. Uniunea a prelungit mandatul Misiunii de Parteneriat în Moldova până în mai 2027 și a consemnat măsuri în valoare de 197 milioane euro prin Facilitatea Europeană pentru Pace în perioada 2021–2025.</w:t>
      </w:r>
    </w:p>
  </w:footnote>
  <w:footnote w:id="75">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«Moldova – EU accession negotiations», situația actualizată la 14 iulie 2026. Negocierile au fost deschise formal la 25 iunie 2024; în 2026 au fost deschise clusterul 1, «Fundamentele», și clusterul 6, privind relațiile externe și politica externă, de securitate și apărare.</w:t>
      </w:r>
    </w:p>
  </w:footnote>
  <w:footnote w:id="76">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«Moldova: Council gives final green light to support reforms and economic growth with €1.9 billion», 18 martie 2025; Comisia Europeană, «Reform and Growth Facility for Moldova», actualizare 2026. Facilitatea pentru 2025–2027 cuprinde până la 385 milioane euro în granturi și 1,5 miliarde euro în împrumuturi concesionale, plățile fiind legate de realizarea reformelor.</w:t>
      </w:r>
    </w:p>
  </w:footnote>
  <w:footnote w:id="77">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UNFPA Moldova, «The population of the Republic of Moldova at the horizon of 2040», 2024; Biroul Național de Statistică al Republicii Moldova, rezultatele finale ale Recensământului populației și locuințelor 2024 și datele privind situația demografică. Proiecțiile indică menținerea declinului și îmbătrânirii populației; valorile exacte depind de definiția populației, migrație și scenariul utilizat.</w:t>
      </w:r>
    </w:p>
  </w:footnote>
  <w:footnote w:id="78">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Președinția Republicii Moldova, Strategia securității naționale, proiect prezentat la 11 octombrie 2023; Consiliul Uniunii Europene, declarația privind alegerile parlamentare din Republica Moldova, 29 septembrie 2025; Pulsul Geostrategic, Buletinul nr. 267, 20 octombrie 2018, materialul «Rusia – de la conflictele înghețate la război hibrid».</w:t>
      </w:r>
    </w:p>
  </w:footnote>
  <w:footnote w:id="79">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Pulsul Geostrategic, Buletinul nr. 222, 5 octombrie 2016, interviu cu Dan Dungaciu, «Transnistria – arma folosită de Rusia împotriva NATO»; a se vedea și Buletinul nr. 223, 20 octombrie 2016, materialele privind strategia de securitate și politica externă a Republicii Moldova.</w:t>
      </w:r>
    </w:p>
  </w:footnote>
  <w:footnote w:id="80">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«Moldova», actualizare 2026. Uniunea Europeană și Republica Moldova au semnat Parteneriatul de securitate și apărare la 21 mai 2024; Planul de creștere urmărește acces gradual la piața unică, reforme și integrare energetică, iar sprijinul este supus condiționalității privind statul de drept și mecanismele democratice.</w:t>
      </w:r>
    </w:p>
  </w:footnote>
  <w:footnote w:id="81">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Parlamentul României, Hotărârea nr. 48 din 26 noiembrie 2025 privind aprobarea Strategiei naționale de apărare a țării pentru perioada 2025–2030, «Independență și solidaritate – viziunea României pentru o lume în schimbare», Monitorul Oficial nr. 1092/26.XI.2025, în special pct. 7–12. Strategia califică Republica Moldova drept stat legat de România prin limbă, istorie, cultură și destin european și cere consolidarea și diversificarea angajamentului României.</w:t>
      </w:r>
    </w:p>
  </w:footnote>
  <w:footnote w:id="82">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Comisia Europeană, «Reform and Growth Facility for Moldova», actualizare 2026; Consiliul Uniunii Europene, «Moldova: Council gives final green light to support reforms and economic growth with €1.9 billion», 18 martie 2025. Facilitatea susține convergența economică și integrarea în piața unică, cu plăți condiționate de realizarea reformelor.</w:t>
      </w:r>
    </w:p>
  </w:footnote>
  <w:footnote w:id="83">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Pulsul Geostrategic, Buletinul nr. 193, număr special consacrat Ucrainei, 20 iunie 2015, editorialul «Ucraina, epicentrul transformărilor geopolitice globale?»; Supliment la Buletinul nr. 219, 5 august 2016, «Balanța militară în regiunea Mării Negre»; Buletinul nr. 222, 5 octombrie 2016, interviu cu Dan Dungaciu, «Transnistria – arma folosită de Rusia împotriva NATO».</w:t>
      </w:r>
    </w:p>
  </w:footnote>
  <w:footnote w:id="84">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Pulsul Geostrategic, Buletinul nr. 209, 5 martie 2016, Vladimir Socor, «Conferința de Securitate de la München discută războiul Rusiei în Ucraina»; Buletinul nr. 220, 20 august 2016, Vladimir Socor, «NATO nu poate repune pe linia de plutire Inițiativa Navală la Marea Neagră a României» și Dan Dungaciu, «Marea Neagră se amână...»; Buletinul nr. 267, 20 octombrie 2018, «Rusia – de la conflictele înghețate la război hibrid».</w:t>
      </w:r>
    </w:p>
  </w:footnote>
  <w:footnote w:id="85">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Programul de guvernare al României 2025–2028, capitolul de politică externă, obiectivul privind avansarea parcursului european al Republicii Moldova; Ministerul Afacerilor Interne al României, comunicatele din 22 mai și 11 august 2025 privind controlul coordonat la frontieră și cooperarea profesională dintre structurile de ordine publică ale celor două state.</w:t>
      </w:r>
    </w:p>
  </w:footnote>
  <w:footnote w:id="86">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Consiliul Uniunii Europene, «Moldova», actualizare 2026: Parteneriatul UE–Republica Moldova în domeniul securității și apărării a fost semnat la 21 mai 2024; Planul de creștere în valoare de până la 1,9 miliarde euro pentru perioada 2025–2027 urmărește reformele, convergența economică și accesul gradual la piața unică.</w:t>
      </w:r>
    </w:p>
  </w:footnote>
  <w:footnote w:id="87">
    <w:p w:rsidR="00FB2513" w:rsidRPr="00BE2DFC" w:rsidRDefault="00FB2513" w:rsidP="00BE2DFC">
      <w:pPr>
        <w:spacing w:after="0" w:line="240" w:lineRule="auto"/>
        <w:rPr>
          <w:rFonts w:asciiTheme="majorHAnsi" w:hAnsiTheme="majorHAnsi" w:cstheme="majorHAnsi"/>
          <w:sz w:val="20"/>
          <w:szCs w:val="20"/>
        </w:rPr>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Ministerul Energiei al Republicii Moldova, comunicatul din 3 ianuarie 2025 privind criza energetică provocată de oprirea livrărilor rusești către Transnistria: în primele două zile ale crizei, aproximativ jumătate din necesarul de electricitate a fost acoperit prin importuri, în principal din România; Ministerul Energiei al Republicii Moldova, Memorandumul moldo-român de cooperare energetică, aprobat la 7 februarie 2024, privind interconectarea rețelelor de gaze și electricitate, extinderea capacităților și integrarea pieței moldovenești în piața internă a UE; Programul de guvernare al României 2025–2028, obiectivul de prim rang privind sprijinirea aderării Republicii Moldova, transferul de know-how și pregătirea negociatorilor.</w:t>
      </w:r>
    </w:p>
  </w:footnote>
  <w:footnote w:id="88">
    <w:p w:rsidR="00FB2513" w:rsidRDefault="00FB2513" w:rsidP="00BE2DFC">
      <w:pPr>
        <w:spacing w:after="0" w:line="240" w:lineRule="auto"/>
      </w:pPr>
      <w:r w:rsidRPr="00BE2DFC">
        <w:rPr>
          <w:rStyle w:val="Referinnotdesubsol"/>
          <w:rFonts w:asciiTheme="majorHAnsi" w:hAnsiTheme="majorHAnsi" w:cstheme="majorHAnsi"/>
          <w:sz w:val="20"/>
          <w:szCs w:val="20"/>
        </w:rPr>
        <w:footnoteRef/>
      </w:r>
      <w:r w:rsidRPr="00BE2DFC">
        <w:rPr>
          <w:rFonts w:asciiTheme="majorHAnsi" w:hAnsiTheme="majorHAnsi" w:cstheme="majorHAnsi"/>
          <w:sz w:val="20"/>
          <w:szCs w:val="20"/>
        </w:rPr>
        <w:t>Senatul României, comunicat privind întrevederile oficiale ale președintelui Comisiei pentru afaceri europene, 2023, în care era menționată estimarea de aproximativ un milion de cetățeni ai Republicii Moldova cu dublă cetățenie; Direcția Generală de Pașapoarte, situația cetățenilor români cu domiciliul în străinătate la 31 mai 2020, care înregistra separat 272.379 de persoane pentru Republica Moldova. Valorile nu sunt direct comparabile și nu reprezintă un recensământ complet al tuturor dublei cetățenii; de aceea, cifra de aproximativ un milion este utilizată ca ordin de mărime, nu ca total administrativ exact.</w:t>
      </w:r>
    </w:p>
  </w:footnote>
  <w:footnote w:id="89">
    <w:p w:rsidR="00FB2513" w:rsidRPr="00FB2513" w:rsidRDefault="00FB2513" w:rsidP="00FB2513">
      <w:pPr>
        <w:spacing w:after="0" w:line="240" w:lineRule="auto"/>
        <w:rPr>
          <w:sz w:val="20"/>
          <w:szCs w:val="20"/>
        </w:rPr>
      </w:pPr>
      <w:r>
        <w:rPr>
          <w:rStyle w:val="Referinnotdesubsol"/>
        </w:rPr>
        <w:footnoteRef/>
      </w:r>
      <w:r w:rsidRPr="00FB2513">
        <w:rPr>
          <w:sz w:val="20"/>
          <w:szCs w:val="20"/>
        </w:rPr>
        <w:t>Ministerul Educației al României, „A fost semnat protocolul de colaborare în domeniul educației între România și Republica Moldova (2022–2026)”, 11 februarie 2022; Inspectoratul General pentru Imigrări, „Aproximativ 27.000 de studenți străini au ales România pentru studii”, 24 septembrie 2025 (situația la 31 august 2025: 6.009 studenți din Republica Moldova).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513" w:rsidRDefault="00FB2513">
    <w:pPr>
      <w:pStyle w:val="Antet"/>
      <w:jc w:val="center"/>
    </w:pPr>
    <w:r>
      <w:rPr>
        <w:color w:val="696969"/>
        <w:sz w:val="16"/>
      </w:rPr>
      <w:t>Corneliu Pivariu  -  ANALIZĂ STRATEGICĂ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3"/>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A5886"/>
    <w:rsid w:val="00143EED"/>
    <w:rsid w:val="0015074B"/>
    <w:rsid w:val="001E7D56"/>
    <w:rsid w:val="0029639D"/>
    <w:rsid w:val="00326F90"/>
    <w:rsid w:val="00336836"/>
    <w:rsid w:val="003E22CC"/>
    <w:rsid w:val="00435002"/>
    <w:rsid w:val="004434B3"/>
    <w:rsid w:val="00447F8C"/>
    <w:rsid w:val="004B42DD"/>
    <w:rsid w:val="00607265"/>
    <w:rsid w:val="00692D7E"/>
    <w:rsid w:val="00780881"/>
    <w:rsid w:val="007D7CA6"/>
    <w:rsid w:val="00834D21"/>
    <w:rsid w:val="00A8439F"/>
    <w:rsid w:val="00AA1D8D"/>
    <w:rsid w:val="00AB4B80"/>
    <w:rsid w:val="00B02EC1"/>
    <w:rsid w:val="00B47730"/>
    <w:rsid w:val="00B846A9"/>
    <w:rsid w:val="00BE2DFC"/>
    <w:rsid w:val="00C1291A"/>
    <w:rsid w:val="00CB0664"/>
    <w:rsid w:val="00CD1B33"/>
    <w:rsid w:val="00D00EDE"/>
    <w:rsid w:val="00DD73F6"/>
    <w:rsid w:val="00E02FFA"/>
    <w:rsid w:val="00E24287"/>
    <w:rsid w:val="00E33445"/>
    <w:rsid w:val="00E51730"/>
    <w:rsid w:val="00E70622"/>
    <w:rsid w:val="00EA264B"/>
    <w:rsid w:val="00EB3BAF"/>
    <w:rsid w:val="00ED6C8A"/>
    <w:rsid w:val="00F310AB"/>
    <w:rsid w:val="00FB2513"/>
    <w:rsid w:val="00FC693F"/>
    <w:rsid w:val="00FD0B39"/>
    <w:rsid w:val="00FF57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EE77589-D5AA-44B9-9561-D62D8FE3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60" w:line="320" w:lineRule="auto"/>
      <w:jc w:val="both"/>
    </w:pPr>
    <w:rPr>
      <w:rFonts w:ascii="Calibri" w:hAnsi="Calibri"/>
      <w:lang w:val="ro-RO"/>
    </w:rPr>
  </w:style>
  <w:style w:type="paragraph" w:styleId="Titlu1">
    <w:name w:val="heading 1"/>
    <w:basedOn w:val="Normal"/>
    <w:next w:val="Normal"/>
    <w:link w:val="Titlu1Caracter"/>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Titlu2">
    <w:name w:val="heading 2"/>
    <w:basedOn w:val="Normal"/>
    <w:next w:val="Normal"/>
    <w:link w:val="Titlu2Caracter"/>
    <w:uiPriority w:val="9"/>
    <w:unhideWhenUsed/>
    <w:qFormat/>
    <w:rsid w:val="00FC693F"/>
    <w:pPr>
      <w:keepNext/>
      <w:keepLines/>
      <w:spacing w:before="240" w:after="120"/>
      <w:outlineLvl w:val="1"/>
    </w:pPr>
    <w:rPr>
      <w:rFonts w:asciiTheme="majorHAnsi" w:eastAsiaTheme="majorEastAsia" w:hAnsiTheme="majorHAnsi" w:cstheme="majorBidi"/>
      <w:b/>
      <w:bCs/>
      <w:color w:val="2E74B5"/>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ibliografie1">
    <w:name w:val="Bibliografie1"/>
    <w:basedOn w:val="Normal"/>
    <w:pPr>
      <w:spacing w:after="60"/>
      <w:ind w:left="397" w:hanging="397"/>
    </w:pPr>
    <w:rPr>
      <w:sz w:val="20"/>
    </w:rPr>
  </w:style>
  <w:style w:type="paragraph" w:styleId="TextnBalon">
    <w:name w:val="Balloon Text"/>
    <w:basedOn w:val="Normal"/>
    <w:link w:val="TextnBalonCaracter"/>
    <w:uiPriority w:val="99"/>
    <w:semiHidden/>
    <w:unhideWhenUsed/>
    <w:rsid w:val="00F310AB"/>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310AB"/>
    <w:rPr>
      <w:rFonts w:ascii="Segoe UI" w:hAnsi="Segoe UI" w:cs="Segoe UI"/>
      <w:sz w:val="18"/>
      <w:szCs w:val="18"/>
    </w:rPr>
  </w:style>
  <w:style w:type="character" w:styleId="Referinnotdesubsol">
    <w:name w:val="footnote reference"/>
    <w:uiPriority w:val="99"/>
    <w:semiHidden/>
    <w:unhideWhenUsed/>
    <w:rPr>
      <w:vertAlign w:val="superscript"/>
    </w:rPr>
  </w:style>
  <w:style w:type="paragraph" w:styleId="NormalWeb">
    <w:name w:val="Normal (Web)"/>
    <w:basedOn w:val="Normal"/>
    <w:uiPriority w:val="99"/>
    <w:unhideWhenUsed/>
    <w:rsid w:val="00E33445"/>
    <w:pPr>
      <w:spacing w:before="100" w:beforeAutospacing="1" w:after="100" w:afterAutospacing="1" w:line="240" w:lineRule="auto"/>
      <w:jc w:val="left"/>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485206">
      <w:bodyDiv w:val="1"/>
      <w:marLeft w:val="0"/>
      <w:marRight w:val="0"/>
      <w:marTop w:val="0"/>
      <w:marBottom w:val="0"/>
      <w:divBdr>
        <w:top w:val="none" w:sz="0" w:space="0" w:color="auto"/>
        <w:left w:val="none" w:sz="0" w:space="0" w:color="auto"/>
        <w:bottom w:val="none" w:sz="0" w:space="0" w:color="auto"/>
        <w:right w:val="none" w:sz="0" w:space="0" w:color="auto"/>
      </w:divBdr>
    </w:div>
    <w:div w:id="1748378322">
      <w:bodyDiv w:val="1"/>
      <w:marLeft w:val="0"/>
      <w:marRight w:val="0"/>
      <w:marTop w:val="0"/>
      <w:marBottom w:val="0"/>
      <w:divBdr>
        <w:top w:val="none" w:sz="0" w:space="0" w:color="auto"/>
        <w:left w:val="none" w:sz="0" w:space="0" w:color="auto"/>
        <w:bottom w:val="none" w:sz="0" w:space="0" w:color="auto"/>
        <w:right w:val="none" w:sz="0" w:space="0" w:color="auto"/>
      </w:divBdr>
    </w:div>
    <w:div w:id="1874264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EAE6F-47F8-431B-9349-AF787A868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28233</Words>
  <Characters>163756</Characters>
  <Application>Microsoft Office Word</Application>
  <DocSecurity>0</DocSecurity>
  <Lines>1364</Lines>
  <Paragraphs>383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 și Republica Moldova: reunificarea ca opțiune strategică</vt:lpstr>
      <vt:lpstr/>
    </vt:vector>
  </TitlesOfParts>
  <Manager/>
  <Company/>
  <LinksUpToDate>false</LinksUpToDate>
  <CharactersWithSpaces>191606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 și Republica Moldova: reunificarea ca opțiune strategică</dc:title>
  <dc:subject>Articol dezvoltat conform planului – capitolele I–X</dc:subject>
  <dc:creator>python-docx</dc:creator>
  <cp:keywords/>
  <dc:description>generated by python-docx</dc:description>
  <cp:lastModifiedBy>Corneliu Pivariu</cp:lastModifiedBy>
  <cp:revision>2</cp:revision>
  <cp:lastPrinted>2026-08-18T08:56:00Z</cp:lastPrinted>
  <dcterms:created xsi:type="dcterms:W3CDTF">2026-08-28T09:48:00Z</dcterms:created>
  <dcterms:modified xsi:type="dcterms:W3CDTF">2026-08-28T09:48:00Z</dcterms:modified>
  <cp:category/>
</cp:coreProperties>
</file>